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outlineLvl w:val="1"/>
        <w:rPr>
          <w:rFonts w:hint="eastAsia"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件6</w:t>
      </w:r>
    </w:p>
    <w:p>
      <w:pPr>
        <w:adjustRightInd w:val="0"/>
        <w:snapToGrid w:val="0"/>
        <w:jc w:val="left"/>
        <w:outlineLvl w:val="1"/>
        <w:rPr>
          <w:rFonts w:hint="eastAsia" w:ascii="Times New Roman" w:hAnsi="Times New Roman" w:eastAsia="黑体" w:cs="Times New Roman"/>
          <w:sz w:val="32"/>
          <w:szCs w:val="32"/>
          <w:highlight w:val="none"/>
          <w:lang w:val="en-US" w:eastAsia="zh-CN"/>
        </w:rPr>
      </w:pPr>
    </w:p>
    <w:p>
      <w:pPr>
        <w:adjustRightInd w:val="0"/>
        <w:snapToGrid w:val="0"/>
        <w:jc w:val="center"/>
        <w:outlineLvl w:val="1"/>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绿色制造单位动态管理表</w:t>
      </w:r>
    </w:p>
    <w:p>
      <w:pPr>
        <w:adjustRightInd w:val="0"/>
        <w:snapToGrid w:val="0"/>
        <w:jc w:val="center"/>
        <w:outlineLvl w:val="1"/>
        <w:rPr>
          <w:rFonts w:hint="eastAsia" w:ascii="方正小标宋简体" w:hAnsi="方正小标宋简体" w:eastAsia="方正小标宋简体" w:cs="方正小标宋简体"/>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绿色工厂动态管理表</w:t>
      </w:r>
    </w:p>
    <w:tbl>
      <w:tblPr>
        <w:tblStyle w:val="4"/>
        <w:tblW w:w="14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
        <w:gridCol w:w="9"/>
        <w:gridCol w:w="8"/>
        <w:gridCol w:w="1085"/>
        <w:gridCol w:w="46"/>
        <w:gridCol w:w="924"/>
        <w:gridCol w:w="86"/>
        <w:gridCol w:w="73"/>
        <w:gridCol w:w="986"/>
        <w:gridCol w:w="637"/>
        <w:gridCol w:w="8"/>
        <w:gridCol w:w="1173"/>
        <w:gridCol w:w="142"/>
        <w:gridCol w:w="961"/>
        <w:gridCol w:w="135"/>
        <w:gridCol w:w="838"/>
        <w:gridCol w:w="9"/>
        <w:gridCol w:w="974"/>
        <w:gridCol w:w="960"/>
        <w:gridCol w:w="859"/>
        <w:gridCol w:w="112"/>
        <w:gridCol w:w="874"/>
        <w:gridCol w:w="593"/>
        <w:gridCol w:w="176"/>
        <w:gridCol w:w="2648"/>
        <w:gridCol w:w="22"/>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46" w:hRule="atLeast"/>
          <w:jc w:val="center"/>
        </w:trPr>
        <w:tc>
          <w:tcPr>
            <w:tcW w:w="14343" w:type="dxa"/>
            <w:gridSpan w:val="26"/>
            <w:vAlign w:val="center"/>
          </w:tcPr>
          <w:p>
            <w:pPr>
              <w:widowControl/>
              <w:jc w:val="left"/>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90" w:hRule="atLeast"/>
          <w:jc w:val="center"/>
        </w:trPr>
        <w:tc>
          <w:tcPr>
            <w:tcW w:w="3854" w:type="dxa"/>
            <w:gridSpan w:val="9"/>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工厂名称</w:t>
            </w:r>
          </w:p>
        </w:tc>
        <w:tc>
          <w:tcPr>
            <w:tcW w:w="10489" w:type="dxa"/>
            <w:gridSpan w:val="17"/>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43" w:hRule="atLeast"/>
          <w:jc w:val="center"/>
        </w:trPr>
        <w:tc>
          <w:tcPr>
            <w:tcW w:w="3854" w:type="dxa"/>
            <w:gridSpan w:val="9"/>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工厂地址</w:t>
            </w:r>
          </w:p>
        </w:tc>
        <w:tc>
          <w:tcPr>
            <w:tcW w:w="10489" w:type="dxa"/>
            <w:gridSpan w:val="17"/>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16" w:hRule="atLeast"/>
          <w:jc w:val="center"/>
        </w:trPr>
        <w:tc>
          <w:tcPr>
            <w:tcW w:w="3854" w:type="dxa"/>
            <w:gridSpan w:val="9"/>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绿色工厂级别（可多选）</w:t>
            </w:r>
          </w:p>
        </w:tc>
        <w:tc>
          <w:tcPr>
            <w:tcW w:w="4240" w:type="dxa"/>
            <w:gridSpan w:val="8"/>
            <w:vAlign w:val="center"/>
          </w:tcPr>
          <w:p>
            <w:pPr>
              <w:widowControl/>
              <w:jc w:val="center"/>
              <w:rPr>
                <w:rFonts w:hint="default" w:ascii="Times New Roman" w:hAnsi="Times New Roman" w:eastAsia="仿宋" w:cs="Times New Roman"/>
                <w:color w:val="000000"/>
                <w:kern w:val="0"/>
                <w:sz w:val="24"/>
                <w:szCs w:val="24"/>
                <w:highlight w:val="none"/>
                <w:lang w:val="en-US"/>
              </w:rPr>
            </w:pP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国家层面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省层面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市层面</w:t>
            </w:r>
          </w:p>
        </w:tc>
        <w:tc>
          <w:tcPr>
            <w:tcW w:w="6249" w:type="dxa"/>
            <w:gridSpan w:val="9"/>
            <w:vAlign w:val="center"/>
          </w:tcPr>
          <w:p>
            <w:pPr>
              <w:widowControl/>
              <w:jc w:val="center"/>
              <w:rPr>
                <w:rFonts w:hint="eastAsia" w:ascii="Times New Roman" w:hAnsi="Times New Roman" w:eastAsia="仿宋" w:cs="Times New Roman"/>
                <w:color w:val="000000"/>
                <w:kern w:val="0"/>
                <w:sz w:val="24"/>
                <w:szCs w:val="24"/>
                <w:highlight w:val="none"/>
                <w:lang w:val="en-US" w:eastAsia="zh-CN"/>
              </w:rPr>
            </w:pPr>
            <w:r>
              <w:rPr>
                <w:rFonts w:hint="eastAsia" w:ascii="Times New Roman" w:hAnsi="Times New Roman" w:eastAsia="仿宋" w:cs="Times New Roman"/>
                <w:color w:val="000000"/>
                <w:kern w:val="0"/>
                <w:sz w:val="24"/>
                <w:szCs w:val="24"/>
                <w:highlight w:val="none"/>
                <w:lang w:val="en-US" w:eastAsia="zh-CN"/>
              </w:rPr>
              <w:t>（直辖市、兵团按省层面填写，计划单列市按市层面填写）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567" w:hRule="atLeast"/>
          <w:jc w:val="center"/>
        </w:trPr>
        <w:tc>
          <w:tcPr>
            <w:tcW w:w="3854" w:type="dxa"/>
            <w:gridSpan w:val="9"/>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国家</w:t>
            </w:r>
            <w:r>
              <w:rPr>
                <w:rFonts w:hint="eastAsia" w:ascii="Times New Roman" w:hAnsi="Times New Roman" w:eastAsia="仿宋" w:cs="Times New Roman"/>
                <w:color w:val="000000"/>
                <w:kern w:val="0"/>
                <w:sz w:val="24"/>
                <w:szCs w:val="24"/>
                <w:highlight w:val="none"/>
                <w:lang w:val="en-US" w:eastAsia="zh-CN"/>
              </w:rPr>
              <w:t>层面</w:t>
            </w:r>
            <w:r>
              <w:rPr>
                <w:rFonts w:hint="eastAsia" w:ascii="Times New Roman" w:hAnsi="Times New Roman" w:eastAsia="仿宋" w:cs="Times New Roman"/>
                <w:b w:val="0"/>
                <w:bCs/>
                <w:color w:val="000000"/>
                <w:kern w:val="0"/>
                <w:sz w:val="24"/>
                <w:szCs w:val="24"/>
                <w:highlight w:val="none"/>
                <w:lang w:val="en-US" w:eastAsia="zh-CN"/>
              </w:rPr>
              <w:t>绿色工厂所属批次</w:t>
            </w:r>
          </w:p>
        </w:tc>
        <w:tc>
          <w:tcPr>
            <w:tcW w:w="10489" w:type="dxa"/>
            <w:gridSpan w:val="17"/>
            <w:vAlign w:val="center"/>
          </w:tcPr>
          <w:p>
            <w:pPr>
              <w:widowControl/>
              <w:jc w:val="center"/>
              <w:rPr>
                <w:rFonts w:hint="default" w:ascii="Times New Roman" w:hAnsi="Times New Roman" w:eastAsia="仿宋" w:cs="Times New Roman"/>
                <w:color w:val="000000"/>
                <w:kern w:val="0"/>
                <w:sz w:val="24"/>
                <w:szCs w:val="24"/>
                <w:highlight w:val="none"/>
                <w:lang w:val="en-US" w:eastAsia="zh-CN"/>
              </w:rPr>
            </w:pP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2017年，第一批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2017年，第二批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2018年，第三批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2019年，第四批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2020年，第五批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2021年，第六批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2022年，第七批，</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2023年，第八批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97" w:hRule="atLeast"/>
          <w:jc w:val="center"/>
        </w:trPr>
        <w:tc>
          <w:tcPr>
            <w:tcW w:w="3854" w:type="dxa"/>
            <w:gridSpan w:val="9"/>
            <w:vAlign w:val="center"/>
          </w:tcPr>
          <w:p>
            <w:pPr>
              <w:widowControl/>
              <w:jc w:val="center"/>
              <w:rPr>
                <w:rFonts w:hint="default" w:ascii="Times New Roman" w:hAnsi="Times New Roman" w:eastAsia="仿宋" w:cs="Times New Roman"/>
                <w:b w:val="0"/>
                <w:bCs/>
                <w:color w:val="000000"/>
                <w:kern w:val="0"/>
                <w:sz w:val="24"/>
                <w:szCs w:val="24"/>
                <w:lang w:val="en-US" w:eastAsia="zh-CN"/>
              </w:rPr>
            </w:pPr>
            <w:r>
              <w:rPr>
                <w:rFonts w:hint="eastAsia" w:ascii="Times New Roman" w:hAnsi="Times New Roman" w:eastAsia="仿宋" w:cs="Times New Roman"/>
                <w:b w:val="0"/>
                <w:bCs/>
                <w:color w:val="000000"/>
                <w:kern w:val="0"/>
                <w:sz w:val="24"/>
                <w:szCs w:val="24"/>
                <w:lang w:val="en-US" w:eastAsia="zh-CN"/>
              </w:rPr>
              <w:t>省</w:t>
            </w:r>
            <w:r>
              <w:rPr>
                <w:rFonts w:hint="eastAsia" w:ascii="Times New Roman" w:hAnsi="Times New Roman" w:eastAsia="仿宋" w:cs="Times New Roman"/>
                <w:color w:val="000000"/>
                <w:kern w:val="0"/>
                <w:sz w:val="24"/>
                <w:szCs w:val="24"/>
                <w:highlight w:val="none"/>
                <w:lang w:val="en-US" w:eastAsia="zh-CN"/>
              </w:rPr>
              <w:t>层面</w:t>
            </w:r>
            <w:r>
              <w:rPr>
                <w:rFonts w:hint="eastAsia" w:ascii="Times New Roman" w:hAnsi="Times New Roman" w:eastAsia="仿宋" w:cs="Times New Roman"/>
                <w:b w:val="0"/>
                <w:bCs/>
                <w:color w:val="000000"/>
                <w:kern w:val="0"/>
                <w:sz w:val="24"/>
                <w:szCs w:val="24"/>
                <w:lang w:val="en-US" w:eastAsia="zh-CN"/>
              </w:rPr>
              <w:t>绿色工厂获批时间</w:t>
            </w:r>
          </w:p>
        </w:tc>
        <w:tc>
          <w:tcPr>
            <w:tcW w:w="10489" w:type="dxa"/>
            <w:gridSpan w:val="17"/>
            <w:vAlign w:val="center"/>
          </w:tcPr>
          <w:p>
            <w:pPr>
              <w:widowControl/>
              <w:jc w:val="center"/>
              <w:rPr>
                <w:rFonts w:hint="default" w:ascii="Times New Roman" w:hAnsi="Times New Roman" w:eastAsia="仿宋" w:cs="Times New Roman"/>
                <w:color w:val="000000"/>
                <w:kern w:val="0"/>
                <w:sz w:val="24"/>
                <w:szCs w:val="24"/>
                <w:lang w:val="en-US" w:eastAsia="zh-CN"/>
              </w:rPr>
            </w:pPr>
            <w:r>
              <w:rPr>
                <w:rFonts w:hint="eastAsia" w:ascii="Times New Roman" w:hAnsi="Times New Roman" w:eastAsia="仿宋" w:cs="Times New Roman"/>
                <w:color w:val="000000"/>
                <w:kern w:val="0"/>
                <w:sz w:val="24"/>
                <w:szCs w:val="24"/>
                <w:lang w:val="en-US" w:eastAsia="zh-CN"/>
              </w:rPr>
              <w:sym w:font="Wingdings 2" w:char="00A3"/>
            </w:r>
            <w:r>
              <w:rPr>
                <w:rFonts w:hint="eastAsia" w:ascii="Times New Roman" w:hAnsi="Times New Roman" w:eastAsia="仿宋" w:cs="Times New Roman"/>
                <w:color w:val="000000"/>
                <w:kern w:val="0"/>
                <w:sz w:val="24"/>
                <w:szCs w:val="24"/>
                <w:lang w:val="en-US" w:eastAsia="zh-CN"/>
              </w:rPr>
              <w:t xml:space="preserve"> 2017年  </w:t>
            </w:r>
            <w:r>
              <w:rPr>
                <w:rFonts w:hint="eastAsia" w:ascii="Times New Roman" w:hAnsi="Times New Roman" w:eastAsia="仿宋" w:cs="Times New Roman"/>
                <w:color w:val="000000"/>
                <w:kern w:val="0"/>
                <w:sz w:val="24"/>
                <w:szCs w:val="24"/>
                <w:lang w:val="en-US" w:eastAsia="zh-CN"/>
              </w:rPr>
              <w:sym w:font="Wingdings 2" w:char="00A3"/>
            </w:r>
            <w:r>
              <w:rPr>
                <w:rFonts w:hint="eastAsia" w:ascii="Times New Roman" w:hAnsi="Times New Roman" w:eastAsia="仿宋" w:cs="Times New Roman"/>
                <w:color w:val="000000"/>
                <w:kern w:val="0"/>
                <w:sz w:val="24"/>
                <w:szCs w:val="24"/>
                <w:lang w:val="en-US" w:eastAsia="zh-CN"/>
              </w:rPr>
              <w:t xml:space="preserve"> 2018年  </w:t>
            </w:r>
            <w:r>
              <w:rPr>
                <w:rFonts w:hint="eastAsia" w:ascii="Times New Roman" w:hAnsi="Times New Roman" w:eastAsia="仿宋" w:cs="Times New Roman"/>
                <w:color w:val="000000"/>
                <w:kern w:val="0"/>
                <w:sz w:val="24"/>
                <w:szCs w:val="24"/>
                <w:lang w:val="en-US" w:eastAsia="zh-CN"/>
              </w:rPr>
              <w:sym w:font="Wingdings 2" w:char="00A3"/>
            </w:r>
            <w:r>
              <w:rPr>
                <w:rFonts w:hint="eastAsia" w:ascii="Times New Roman" w:hAnsi="Times New Roman" w:eastAsia="仿宋" w:cs="Times New Roman"/>
                <w:color w:val="000000"/>
                <w:kern w:val="0"/>
                <w:sz w:val="24"/>
                <w:szCs w:val="24"/>
                <w:lang w:val="en-US" w:eastAsia="zh-CN"/>
              </w:rPr>
              <w:t xml:space="preserve"> 2019年  </w:t>
            </w:r>
            <w:r>
              <w:rPr>
                <w:rFonts w:hint="eastAsia" w:ascii="Times New Roman" w:hAnsi="Times New Roman" w:eastAsia="仿宋" w:cs="Times New Roman"/>
                <w:color w:val="000000"/>
                <w:kern w:val="0"/>
                <w:sz w:val="24"/>
                <w:szCs w:val="24"/>
                <w:lang w:val="en-US" w:eastAsia="zh-CN"/>
              </w:rPr>
              <w:sym w:font="Wingdings 2" w:char="00A3"/>
            </w:r>
            <w:r>
              <w:rPr>
                <w:rFonts w:hint="eastAsia" w:ascii="Times New Roman" w:hAnsi="Times New Roman" w:eastAsia="仿宋" w:cs="Times New Roman"/>
                <w:color w:val="000000"/>
                <w:kern w:val="0"/>
                <w:sz w:val="24"/>
                <w:szCs w:val="24"/>
                <w:lang w:val="en-US" w:eastAsia="zh-CN"/>
              </w:rPr>
              <w:t xml:space="preserve"> 2020年  </w:t>
            </w:r>
            <w:r>
              <w:rPr>
                <w:rFonts w:hint="eastAsia" w:ascii="Times New Roman" w:hAnsi="Times New Roman" w:eastAsia="仿宋" w:cs="Times New Roman"/>
                <w:color w:val="000000"/>
                <w:kern w:val="0"/>
                <w:sz w:val="24"/>
                <w:szCs w:val="24"/>
                <w:lang w:val="en-US" w:eastAsia="zh-CN"/>
              </w:rPr>
              <w:sym w:font="Wingdings 2" w:char="00A3"/>
            </w:r>
            <w:r>
              <w:rPr>
                <w:rFonts w:hint="eastAsia" w:ascii="Times New Roman" w:hAnsi="Times New Roman" w:eastAsia="仿宋" w:cs="Times New Roman"/>
                <w:color w:val="000000"/>
                <w:kern w:val="0"/>
                <w:sz w:val="24"/>
                <w:szCs w:val="24"/>
                <w:lang w:val="en-US" w:eastAsia="zh-CN"/>
              </w:rPr>
              <w:t xml:space="preserve"> 2021年  </w:t>
            </w:r>
            <w:r>
              <w:rPr>
                <w:rFonts w:hint="eastAsia" w:ascii="Times New Roman" w:hAnsi="Times New Roman" w:eastAsia="仿宋" w:cs="Times New Roman"/>
                <w:color w:val="000000"/>
                <w:kern w:val="0"/>
                <w:sz w:val="24"/>
                <w:szCs w:val="24"/>
                <w:lang w:val="en-US" w:eastAsia="zh-CN"/>
              </w:rPr>
              <w:sym w:font="Wingdings 2" w:char="00A3"/>
            </w:r>
            <w:r>
              <w:rPr>
                <w:rFonts w:hint="eastAsia" w:ascii="Times New Roman" w:hAnsi="Times New Roman" w:eastAsia="仿宋" w:cs="Times New Roman"/>
                <w:color w:val="000000"/>
                <w:kern w:val="0"/>
                <w:sz w:val="24"/>
                <w:szCs w:val="24"/>
                <w:lang w:val="en-US" w:eastAsia="zh-CN"/>
              </w:rPr>
              <w:t xml:space="preserve"> 2022年  </w:t>
            </w:r>
            <w:r>
              <w:rPr>
                <w:rFonts w:hint="eastAsia" w:ascii="Times New Roman" w:hAnsi="Times New Roman" w:eastAsia="仿宋" w:cs="Times New Roman"/>
                <w:color w:val="000000"/>
                <w:kern w:val="0"/>
                <w:sz w:val="24"/>
                <w:szCs w:val="24"/>
                <w:lang w:val="en-US" w:eastAsia="zh-CN"/>
              </w:rPr>
              <w:sym w:font="Wingdings 2" w:char="00A3"/>
            </w:r>
            <w:r>
              <w:rPr>
                <w:rFonts w:hint="eastAsia" w:ascii="Times New Roman" w:hAnsi="Times New Roman" w:eastAsia="仿宋" w:cs="Times New Roman"/>
                <w:color w:val="000000"/>
                <w:kern w:val="0"/>
                <w:sz w:val="24"/>
                <w:szCs w:val="24"/>
                <w:lang w:val="en-US" w:eastAsia="zh-CN"/>
              </w:rPr>
              <w:t xml:space="preserve"> 2023年 </w:t>
            </w:r>
            <w:r>
              <w:rPr>
                <w:rFonts w:hint="eastAsia" w:ascii="Times New Roman" w:hAnsi="Times New Roman" w:eastAsia="仿宋" w:cs="Times New Roman"/>
                <w:color w:val="000000"/>
                <w:kern w:val="0"/>
                <w:sz w:val="24"/>
                <w:szCs w:val="24"/>
                <w:lang w:val="en-US" w:eastAsia="zh-CN"/>
              </w:rPr>
              <w:sym w:font="Wingdings 2" w:char="00A3"/>
            </w:r>
            <w:r>
              <w:rPr>
                <w:rFonts w:hint="eastAsia" w:ascii="Times New Roman" w:hAnsi="Times New Roman" w:eastAsia="仿宋" w:cs="Times New Roman"/>
                <w:color w:val="000000"/>
                <w:kern w:val="0"/>
                <w:sz w:val="24"/>
                <w:szCs w:val="24"/>
                <w:lang w:val="en-US" w:eastAsia="zh-CN"/>
              </w:rPr>
              <w:t xml:space="preserve"> 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84" w:hRule="atLeast"/>
          <w:jc w:val="center"/>
        </w:trPr>
        <w:tc>
          <w:tcPr>
            <w:tcW w:w="3854" w:type="dxa"/>
            <w:gridSpan w:val="9"/>
            <w:vAlign w:val="center"/>
          </w:tcPr>
          <w:p>
            <w:pPr>
              <w:widowControl/>
              <w:jc w:val="center"/>
              <w:rPr>
                <w:rFonts w:hint="eastAsia"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rPr>
              <w:t>市</w:t>
            </w:r>
            <w:r>
              <w:rPr>
                <w:rFonts w:hint="eastAsia" w:ascii="Times New Roman" w:hAnsi="Times New Roman" w:eastAsia="仿宋" w:cs="Times New Roman"/>
                <w:color w:val="000000"/>
                <w:kern w:val="0"/>
                <w:sz w:val="24"/>
                <w:szCs w:val="24"/>
                <w:highlight w:val="none"/>
                <w:lang w:val="en-US" w:eastAsia="zh-CN"/>
              </w:rPr>
              <w:t>层面</w:t>
            </w:r>
            <w:r>
              <w:rPr>
                <w:rFonts w:hint="eastAsia" w:ascii="Times New Roman" w:hAnsi="Times New Roman" w:eastAsia="仿宋" w:cs="Times New Roman"/>
                <w:b w:val="0"/>
                <w:bCs/>
                <w:color w:val="000000"/>
                <w:kern w:val="0"/>
                <w:sz w:val="24"/>
                <w:szCs w:val="24"/>
                <w:lang w:val="en-US" w:eastAsia="zh-CN"/>
              </w:rPr>
              <w:t>绿色工厂获批时间</w:t>
            </w:r>
          </w:p>
        </w:tc>
        <w:tc>
          <w:tcPr>
            <w:tcW w:w="10489" w:type="dxa"/>
            <w:gridSpan w:val="17"/>
            <w:vAlign w:val="center"/>
          </w:tcPr>
          <w:p>
            <w:pPr>
              <w:widowControl/>
              <w:jc w:val="center"/>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rPr>
              <w:sym w:font="Wingdings 2" w:char="00A3"/>
            </w:r>
            <w:r>
              <w:rPr>
                <w:rFonts w:hint="eastAsia" w:ascii="Times New Roman" w:hAnsi="Times New Roman" w:eastAsia="仿宋" w:cs="Times New Roman"/>
                <w:color w:val="000000"/>
                <w:kern w:val="0"/>
                <w:sz w:val="24"/>
                <w:szCs w:val="24"/>
                <w:lang w:val="en-US" w:eastAsia="zh-CN"/>
              </w:rPr>
              <w:t xml:space="preserve"> 2017年  </w:t>
            </w:r>
            <w:r>
              <w:rPr>
                <w:rFonts w:hint="eastAsia" w:ascii="Times New Roman" w:hAnsi="Times New Roman" w:eastAsia="仿宋" w:cs="Times New Roman"/>
                <w:color w:val="000000"/>
                <w:kern w:val="0"/>
                <w:sz w:val="24"/>
                <w:szCs w:val="24"/>
                <w:lang w:val="en-US" w:eastAsia="zh-CN"/>
              </w:rPr>
              <w:sym w:font="Wingdings 2" w:char="00A3"/>
            </w:r>
            <w:r>
              <w:rPr>
                <w:rFonts w:hint="eastAsia" w:ascii="Times New Roman" w:hAnsi="Times New Roman" w:eastAsia="仿宋" w:cs="Times New Roman"/>
                <w:color w:val="000000"/>
                <w:kern w:val="0"/>
                <w:sz w:val="24"/>
                <w:szCs w:val="24"/>
                <w:lang w:val="en-US" w:eastAsia="zh-CN"/>
              </w:rPr>
              <w:t xml:space="preserve"> 2018年  </w:t>
            </w:r>
            <w:r>
              <w:rPr>
                <w:rFonts w:hint="eastAsia" w:ascii="Times New Roman" w:hAnsi="Times New Roman" w:eastAsia="仿宋" w:cs="Times New Roman"/>
                <w:color w:val="000000"/>
                <w:kern w:val="0"/>
                <w:sz w:val="24"/>
                <w:szCs w:val="24"/>
                <w:lang w:val="en-US" w:eastAsia="zh-CN"/>
              </w:rPr>
              <w:sym w:font="Wingdings 2" w:char="00A3"/>
            </w:r>
            <w:r>
              <w:rPr>
                <w:rFonts w:hint="eastAsia" w:ascii="Times New Roman" w:hAnsi="Times New Roman" w:eastAsia="仿宋" w:cs="Times New Roman"/>
                <w:color w:val="000000"/>
                <w:kern w:val="0"/>
                <w:sz w:val="24"/>
                <w:szCs w:val="24"/>
                <w:lang w:val="en-US" w:eastAsia="zh-CN"/>
              </w:rPr>
              <w:t xml:space="preserve"> 2019年  </w:t>
            </w:r>
            <w:r>
              <w:rPr>
                <w:rFonts w:hint="eastAsia" w:ascii="Times New Roman" w:hAnsi="Times New Roman" w:eastAsia="仿宋" w:cs="Times New Roman"/>
                <w:color w:val="000000"/>
                <w:kern w:val="0"/>
                <w:sz w:val="24"/>
                <w:szCs w:val="24"/>
                <w:lang w:val="en-US" w:eastAsia="zh-CN"/>
              </w:rPr>
              <w:sym w:font="Wingdings 2" w:char="00A3"/>
            </w:r>
            <w:r>
              <w:rPr>
                <w:rFonts w:hint="eastAsia" w:ascii="Times New Roman" w:hAnsi="Times New Roman" w:eastAsia="仿宋" w:cs="Times New Roman"/>
                <w:color w:val="000000"/>
                <w:kern w:val="0"/>
                <w:sz w:val="24"/>
                <w:szCs w:val="24"/>
                <w:lang w:val="en-US" w:eastAsia="zh-CN"/>
              </w:rPr>
              <w:t xml:space="preserve"> 2020年  </w:t>
            </w:r>
            <w:r>
              <w:rPr>
                <w:rFonts w:hint="eastAsia" w:ascii="Times New Roman" w:hAnsi="Times New Roman" w:eastAsia="仿宋" w:cs="Times New Roman"/>
                <w:color w:val="000000"/>
                <w:kern w:val="0"/>
                <w:sz w:val="24"/>
                <w:szCs w:val="24"/>
                <w:lang w:val="en-US" w:eastAsia="zh-CN"/>
              </w:rPr>
              <w:sym w:font="Wingdings 2" w:char="00A3"/>
            </w:r>
            <w:r>
              <w:rPr>
                <w:rFonts w:hint="eastAsia" w:ascii="Times New Roman" w:hAnsi="Times New Roman" w:eastAsia="仿宋" w:cs="Times New Roman"/>
                <w:color w:val="000000"/>
                <w:kern w:val="0"/>
                <w:sz w:val="24"/>
                <w:szCs w:val="24"/>
                <w:lang w:val="en-US" w:eastAsia="zh-CN"/>
              </w:rPr>
              <w:t xml:space="preserve"> 2021年  </w:t>
            </w:r>
            <w:r>
              <w:rPr>
                <w:rFonts w:hint="eastAsia" w:ascii="Times New Roman" w:hAnsi="Times New Roman" w:eastAsia="仿宋" w:cs="Times New Roman"/>
                <w:color w:val="000000"/>
                <w:kern w:val="0"/>
                <w:sz w:val="24"/>
                <w:szCs w:val="24"/>
                <w:lang w:val="en-US" w:eastAsia="zh-CN"/>
              </w:rPr>
              <w:sym w:font="Wingdings 2" w:char="00A3"/>
            </w:r>
            <w:r>
              <w:rPr>
                <w:rFonts w:hint="eastAsia" w:ascii="Times New Roman" w:hAnsi="Times New Roman" w:eastAsia="仿宋" w:cs="Times New Roman"/>
                <w:color w:val="000000"/>
                <w:kern w:val="0"/>
                <w:sz w:val="24"/>
                <w:szCs w:val="24"/>
                <w:lang w:val="en-US" w:eastAsia="zh-CN"/>
              </w:rPr>
              <w:t xml:space="preserve"> 2022年  </w:t>
            </w:r>
            <w:r>
              <w:rPr>
                <w:rFonts w:hint="eastAsia" w:ascii="Times New Roman" w:hAnsi="Times New Roman" w:eastAsia="仿宋" w:cs="Times New Roman"/>
                <w:color w:val="000000"/>
                <w:kern w:val="0"/>
                <w:sz w:val="24"/>
                <w:szCs w:val="24"/>
                <w:lang w:val="en-US" w:eastAsia="zh-CN"/>
              </w:rPr>
              <w:sym w:font="Wingdings 2" w:char="00A3"/>
            </w:r>
            <w:r>
              <w:rPr>
                <w:rFonts w:hint="eastAsia" w:ascii="Times New Roman" w:hAnsi="Times New Roman" w:eastAsia="仿宋" w:cs="Times New Roman"/>
                <w:color w:val="000000"/>
                <w:kern w:val="0"/>
                <w:sz w:val="24"/>
                <w:szCs w:val="24"/>
                <w:lang w:val="en-US" w:eastAsia="zh-CN"/>
              </w:rPr>
              <w:t xml:space="preserve"> 2023年 </w:t>
            </w:r>
            <w:r>
              <w:rPr>
                <w:rFonts w:hint="eastAsia" w:ascii="Times New Roman" w:hAnsi="Times New Roman" w:eastAsia="仿宋" w:cs="Times New Roman"/>
                <w:color w:val="000000"/>
                <w:kern w:val="0"/>
                <w:sz w:val="24"/>
                <w:szCs w:val="24"/>
                <w:lang w:val="en-US" w:eastAsia="zh-CN"/>
              </w:rPr>
              <w:sym w:font="Wingdings 2" w:char="00A3"/>
            </w:r>
            <w:r>
              <w:rPr>
                <w:rFonts w:hint="eastAsia" w:ascii="Times New Roman" w:hAnsi="Times New Roman" w:eastAsia="仿宋" w:cs="Times New Roman"/>
                <w:color w:val="000000"/>
                <w:kern w:val="0"/>
                <w:sz w:val="24"/>
                <w:szCs w:val="24"/>
                <w:lang w:val="en-US" w:eastAsia="zh-CN"/>
              </w:rPr>
              <w:t xml:space="preserve"> 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69" w:hRule="atLeast"/>
          <w:jc w:val="center"/>
        </w:trPr>
        <w:tc>
          <w:tcPr>
            <w:tcW w:w="3854" w:type="dxa"/>
            <w:gridSpan w:val="9"/>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工厂主要产品</w:t>
            </w:r>
          </w:p>
        </w:tc>
        <w:tc>
          <w:tcPr>
            <w:tcW w:w="10489" w:type="dxa"/>
            <w:gridSpan w:val="17"/>
            <w:vAlign w:val="center"/>
          </w:tcPr>
          <w:p>
            <w:pPr>
              <w:widowControl/>
              <w:jc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88" w:hRule="atLeast"/>
          <w:jc w:val="center"/>
        </w:trPr>
        <w:tc>
          <w:tcPr>
            <w:tcW w:w="3854" w:type="dxa"/>
            <w:gridSpan w:val="9"/>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填报信息联系人</w:t>
            </w:r>
          </w:p>
        </w:tc>
        <w:tc>
          <w:tcPr>
            <w:tcW w:w="4240" w:type="dxa"/>
            <w:gridSpan w:val="8"/>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p>
        </w:tc>
        <w:tc>
          <w:tcPr>
            <w:tcW w:w="2805" w:type="dxa"/>
            <w:gridSpan w:val="4"/>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联系人电话</w:t>
            </w:r>
          </w:p>
        </w:tc>
        <w:tc>
          <w:tcPr>
            <w:tcW w:w="3444" w:type="dxa"/>
            <w:gridSpan w:val="5"/>
            <w:vAlign w:val="center"/>
          </w:tcPr>
          <w:p>
            <w:pPr>
              <w:widowControl/>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20" w:hRule="atLeast"/>
          <w:jc w:val="center"/>
        </w:trPr>
        <w:tc>
          <w:tcPr>
            <w:tcW w:w="3854" w:type="dxa"/>
            <w:gridSpan w:val="9"/>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电子邮箱地址</w:t>
            </w:r>
          </w:p>
        </w:tc>
        <w:tc>
          <w:tcPr>
            <w:tcW w:w="4240" w:type="dxa"/>
            <w:gridSpan w:val="8"/>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p>
        </w:tc>
        <w:tc>
          <w:tcPr>
            <w:tcW w:w="2805" w:type="dxa"/>
            <w:gridSpan w:val="4"/>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联系人手机号</w:t>
            </w:r>
          </w:p>
        </w:tc>
        <w:tc>
          <w:tcPr>
            <w:tcW w:w="3444" w:type="dxa"/>
            <w:gridSpan w:val="5"/>
            <w:vAlign w:val="center"/>
          </w:tcPr>
          <w:p>
            <w:pPr>
              <w:widowControl/>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45" w:hRule="atLeast"/>
          <w:jc w:val="center"/>
        </w:trPr>
        <w:tc>
          <w:tcPr>
            <w:tcW w:w="14343" w:type="dxa"/>
            <w:gridSpan w:val="26"/>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color w:val="000000"/>
                <w:kern w:val="0"/>
                <w:sz w:val="24"/>
                <w:szCs w:val="24"/>
                <w:lang w:val="en-US"/>
              </w:rPr>
            </w:pPr>
            <w:r>
              <w:rPr>
                <w:rFonts w:hint="default" w:ascii="Times New Roman" w:hAnsi="Times New Roman" w:eastAsia="仿宋" w:cs="Times New Roman"/>
                <w:b/>
                <w:color w:val="000000"/>
                <w:kern w:val="0"/>
                <w:sz w:val="24"/>
                <w:szCs w:val="24"/>
                <w:lang w:val="en-US" w:eastAsia="zh-CN"/>
              </w:rPr>
              <w:t>二、合规性信息</w:t>
            </w:r>
            <w:r>
              <w:rPr>
                <w:rFonts w:hint="default" w:ascii="Times New Roman" w:hAnsi="Times New Roman" w:eastAsia="仿宋" w:cs="Times New Roman"/>
                <w:b/>
                <w:color w:val="000000"/>
                <w:kern w:val="0"/>
                <w:sz w:val="24"/>
                <w:szCs w:val="24"/>
                <w:lang w:eastAsia="zh-CN"/>
              </w:rPr>
              <w:t>（</w:t>
            </w:r>
            <w:r>
              <w:rPr>
                <w:rFonts w:hint="default" w:ascii="Times New Roman" w:hAnsi="Times New Roman" w:eastAsia="仿宋" w:cs="Times New Roman"/>
                <w:b/>
                <w:color w:val="000000"/>
                <w:kern w:val="0"/>
                <w:sz w:val="24"/>
                <w:szCs w:val="24"/>
                <w:lang w:val="en-US" w:eastAsia="zh-CN"/>
              </w:rPr>
              <w:t>存在合规性信息中</w:t>
            </w:r>
            <w:r>
              <w:rPr>
                <w:rFonts w:hint="eastAsia" w:ascii="Times New Roman" w:hAnsi="Times New Roman" w:eastAsia="仿宋" w:cs="Times New Roman"/>
                <w:b/>
                <w:color w:val="000000"/>
                <w:kern w:val="0"/>
                <w:sz w:val="24"/>
                <w:szCs w:val="24"/>
                <w:lang w:val="en-US" w:eastAsia="zh-CN"/>
              </w:rPr>
              <w:t>1-6</w:t>
            </w:r>
            <w:r>
              <w:rPr>
                <w:rFonts w:hint="default" w:ascii="Times New Roman" w:hAnsi="Times New Roman" w:eastAsia="仿宋" w:cs="Times New Roman"/>
                <w:b/>
                <w:color w:val="000000"/>
                <w:kern w:val="0"/>
                <w:sz w:val="24"/>
                <w:szCs w:val="24"/>
                <w:lang w:val="en-US" w:eastAsia="zh-CN"/>
              </w:rPr>
              <w:t>所述情况的，请</w:t>
            </w:r>
            <w:r>
              <w:rPr>
                <w:rFonts w:hint="default" w:ascii="Times New Roman" w:hAnsi="Times New Roman" w:eastAsia="仿宋" w:cs="Times New Roman"/>
                <w:b/>
                <w:color w:val="000000"/>
                <w:kern w:val="0"/>
                <w:sz w:val="24"/>
                <w:szCs w:val="24"/>
                <w:lang w:eastAsia="zh-CN"/>
              </w:rPr>
              <w:t>在附件中提供</w:t>
            </w:r>
            <w:r>
              <w:rPr>
                <w:rFonts w:hint="default" w:ascii="Times New Roman" w:hAnsi="Times New Roman" w:eastAsia="仿宋" w:cs="Times New Roman"/>
                <w:b/>
                <w:color w:val="000000"/>
                <w:kern w:val="0"/>
                <w:sz w:val="24"/>
                <w:szCs w:val="24"/>
                <w:lang w:val="en-US" w:eastAsia="zh-CN"/>
              </w:rPr>
              <w:t>情况说明</w:t>
            </w:r>
            <w:r>
              <w:rPr>
                <w:rFonts w:hint="default" w:ascii="Times New Roman" w:hAnsi="Times New Roman" w:eastAsia="仿宋" w:cs="Times New Roman"/>
                <w:b/>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11" w:hRule="atLeast"/>
          <w:jc w:val="center"/>
        </w:trPr>
        <w:tc>
          <w:tcPr>
            <w:tcW w:w="11492" w:type="dxa"/>
            <w:gridSpan w:val="2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1.</w:t>
            </w:r>
            <w:r>
              <w:rPr>
                <w:rFonts w:hint="eastAsia" w:ascii="Times New Roman" w:hAnsi="Times New Roman" w:eastAsia="仿宋" w:cs="Times New Roman"/>
                <w:bCs/>
                <w:color w:val="000000"/>
                <w:kern w:val="0"/>
                <w:sz w:val="24"/>
                <w:szCs w:val="24"/>
                <w:highlight w:val="none"/>
                <w:u w:val="none"/>
                <w:lang w:eastAsia="zh-CN"/>
              </w:rPr>
              <w:t>未正常经营生产的</w:t>
            </w:r>
            <w:r>
              <w:rPr>
                <w:rFonts w:hint="default" w:ascii="Times New Roman" w:hAnsi="Times New Roman" w:eastAsia="仿宋" w:cs="Times New Roman"/>
                <w:bCs/>
                <w:color w:val="000000"/>
                <w:kern w:val="0"/>
                <w:sz w:val="24"/>
                <w:szCs w:val="24"/>
                <w:highlight w:val="none"/>
                <w:u w:val="none"/>
                <w:lang w:eastAsia="zh-CN"/>
              </w:rPr>
              <w:t>（</w:t>
            </w:r>
            <w:r>
              <w:rPr>
                <w:rFonts w:hint="default" w:ascii="Times New Roman" w:hAnsi="Times New Roman" w:eastAsia="仿宋" w:cs="Times New Roman"/>
                <w:bCs/>
                <w:color w:val="000000"/>
                <w:kern w:val="0"/>
                <w:sz w:val="24"/>
                <w:szCs w:val="24"/>
                <w:highlight w:val="none"/>
                <w:u w:val="none"/>
                <w:lang w:val="en-US" w:eastAsia="zh-CN"/>
              </w:rPr>
              <w:t>工商注销、连续停产12个月以上、被市场监督管理部门列入经营异常名单且未被移出等）</w:t>
            </w:r>
          </w:p>
        </w:tc>
        <w:tc>
          <w:tcPr>
            <w:tcW w:w="28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90" w:hRule="atLeast"/>
          <w:jc w:val="center"/>
        </w:trPr>
        <w:tc>
          <w:tcPr>
            <w:tcW w:w="11492" w:type="dxa"/>
            <w:gridSpan w:val="2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2.近三年是否</w:t>
            </w:r>
            <w:r>
              <w:rPr>
                <w:rFonts w:hint="eastAsia" w:ascii="Times New Roman" w:hAnsi="Times New Roman" w:eastAsia="仿宋" w:cs="Times New Roman"/>
                <w:bCs/>
                <w:color w:val="000000"/>
                <w:kern w:val="0"/>
                <w:sz w:val="24"/>
                <w:szCs w:val="24"/>
                <w:highlight w:val="none"/>
                <w:u w:val="none"/>
              </w:rPr>
              <w:t>发生安全（含网络安全、数据安全）、质量、环境污染等事故以及偷漏税等违法违规行为的（以“信用中国”</w:t>
            </w:r>
            <w:r>
              <w:rPr>
                <w:rFonts w:hint="eastAsia" w:ascii="Times New Roman" w:hAnsi="Times New Roman" w:eastAsia="仿宋" w:cs="Times New Roman"/>
                <w:bCs/>
                <w:color w:val="000000"/>
                <w:kern w:val="0"/>
                <w:sz w:val="24"/>
                <w:szCs w:val="24"/>
                <w:highlight w:val="none"/>
                <w:u w:val="none"/>
                <w:lang w:eastAsia="zh-CN"/>
              </w:rPr>
              <w:t>和</w:t>
            </w:r>
            <w:r>
              <w:rPr>
                <w:rFonts w:hint="eastAsia" w:ascii="Times New Roman" w:hAnsi="Times New Roman" w:eastAsia="仿宋" w:cs="Times New Roman"/>
                <w:bCs/>
                <w:color w:val="000000"/>
                <w:kern w:val="0"/>
                <w:sz w:val="24"/>
                <w:szCs w:val="24"/>
                <w:highlight w:val="none"/>
                <w:u w:val="none"/>
              </w:rPr>
              <w:t>“国家企业信用信息公示系统”为准）</w:t>
            </w:r>
          </w:p>
        </w:tc>
        <w:tc>
          <w:tcPr>
            <w:tcW w:w="28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07" w:hRule="atLeast"/>
          <w:jc w:val="center"/>
        </w:trPr>
        <w:tc>
          <w:tcPr>
            <w:tcW w:w="11492" w:type="dxa"/>
            <w:gridSpan w:val="2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3.近三年是否</w:t>
            </w:r>
            <w:r>
              <w:rPr>
                <w:rFonts w:hint="eastAsia" w:ascii="Times New Roman" w:hAnsi="Times New Roman" w:eastAsia="仿宋" w:cs="Times New Roman"/>
                <w:bCs/>
                <w:color w:val="000000"/>
                <w:kern w:val="0"/>
                <w:sz w:val="24"/>
                <w:szCs w:val="24"/>
                <w:highlight w:val="none"/>
                <w:u w:val="none"/>
                <w:lang w:val="en-US" w:eastAsia="zh-CN"/>
              </w:rPr>
              <w:t>在国务院及有关部委相关督查工作中被发现问题</w:t>
            </w:r>
          </w:p>
        </w:tc>
        <w:tc>
          <w:tcPr>
            <w:tcW w:w="28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17" w:hRule="atLeast"/>
          <w:jc w:val="center"/>
        </w:trPr>
        <w:tc>
          <w:tcPr>
            <w:tcW w:w="11492" w:type="dxa"/>
            <w:gridSpan w:val="2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4.近三年是否</w:t>
            </w:r>
            <w:r>
              <w:rPr>
                <w:rFonts w:hint="eastAsia" w:ascii="Times New Roman" w:hAnsi="Times New Roman" w:eastAsia="仿宋" w:cs="Times New Roman"/>
                <w:bCs/>
                <w:color w:val="000000"/>
                <w:kern w:val="0"/>
                <w:sz w:val="24"/>
                <w:szCs w:val="24"/>
                <w:highlight w:val="none"/>
                <w:u w:val="none"/>
                <w:lang w:val="en-US" w:eastAsia="zh-CN"/>
              </w:rPr>
              <w:t>被列入工业节能监察整改名单且未按要求完成整改</w:t>
            </w:r>
          </w:p>
        </w:tc>
        <w:tc>
          <w:tcPr>
            <w:tcW w:w="28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221" w:hRule="atLeast"/>
          <w:jc w:val="center"/>
        </w:trPr>
        <w:tc>
          <w:tcPr>
            <w:tcW w:w="11492" w:type="dxa"/>
            <w:gridSpan w:val="2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5.近三年</w:t>
            </w:r>
            <w:r>
              <w:rPr>
                <w:rFonts w:hint="eastAsia" w:ascii="Times New Roman" w:hAnsi="Times New Roman" w:eastAsia="仿宋" w:cs="Times New Roman"/>
                <w:bCs/>
                <w:color w:val="000000"/>
                <w:kern w:val="0"/>
                <w:sz w:val="24"/>
                <w:szCs w:val="24"/>
                <w:highlight w:val="none"/>
                <w:u w:val="none"/>
                <w:lang w:val="en-US" w:eastAsia="zh-CN"/>
              </w:rPr>
              <w:t>企业是否被列为失信被执行人</w:t>
            </w:r>
          </w:p>
        </w:tc>
        <w:tc>
          <w:tcPr>
            <w:tcW w:w="28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90" w:hRule="atLeast"/>
          <w:jc w:val="center"/>
        </w:trPr>
        <w:tc>
          <w:tcPr>
            <w:tcW w:w="11492" w:type="dxa"/>
            <w:gridSpan w:val="2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6</w:t>
            </w:r>
            <w:r>
              <w:rPr>
                <w:rFonts w:hint="default" w:ascii="Times New Roman" w:hAnsi="Times New Roman" w:eastAsia="仿宋" w:cs="Times New Roman"/>
                <w:b w:val="0"/>
                <w:bCs/>
                <w:color w:val="000000"/>
                <w:kern w:val="0"/>
                <w:sz w:val="24"/>
                <w:szCs w:val="24"/>
                <w:highlight w:val="none"/>
                <w:lang w:val="en-US" w:eastAsia="zh-CN"/>
              </w:rPr>
              <w:t>.</w:t>
            </w:r>
            <w:r>
              <w:rPr>
                <w:rFonts w:hint="eastAsia" w:ascii="Times New Roman" w:hAnsi="Times New Roman" w:eastAsia="仿宋" w:cs="Times New Roman"/>
                <w:b w:val="0"/>
                <w:bCs/>
                <w:color w:val="000000"/>
                <w:kern w:val="0"/>
                <w:sz w:val="24"/>
                <w:szCs w:val="24"/>
                <w:highlight w:val="none"/>
                <w:lang w:val="en-US" w:eastAsia="zh-CN"/>
              </w:rPr>
              <w:t>近三年</w:t>
            </w:r>
            <w:r>
              <w:rPr>
                <w:rFonts w:hint="default" w:ascii="Times New Roman" w:hAnsi="Times New Roman" w:eastAsia="仿宋" w:cs="Times New Roman"/>
                <w:b w:val="0"/>
                <w:bCs/>
                <w:color w:val="000000"/>
                <w:kern w:val="0"/>
                <w:sz w:val="24"/>
                <w:szCs w:val="24"/>
                <w:highlight w:val="none"/>
                <w:lang w:val="en-US" w:eastAsia="zh-CN"/>
              </w:rPr>
              <w:t>是否因投资、并购或其他原因造成实际生产经营范围、生产地址或组织边界与列入绿色制造名单时相比发生重大变更</w:t>
            </w:r>
          </w:p>
        </w:tc>
        <w:tc>
          <w:tcPr>
            <w:tcW w:w="28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90" w:hRule="atLeast"/>
          <w:jc w:val="center"/>
        </w:trPr>
        <w:tc>
          <w:tcPr>
            <w:tcW w:w="11492" w:type="dxa"/>
            <w:gridSpan w:val="2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7.企业名称与绿色工厂名单是否一致（名称变更已公告的填是）</w:t>
            </w:r>
          </w:p>
        </w:tc>
        <w:tc>
          <w:tcPr>
            <w:tcW w:w="28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278" w:hRule="atLeast"/>
          <w:jc w:val="center"/>
        </w:trPr>
        <w:tc>
          <w:tcPr>
            <w:tcW w:w="14338" w:type="dxa"/>
            <w:gridSpan w:val="25"/>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val="0"/>
                <w:bCs/>
                <w:color w:val="000000"/>
                <w:kern w:val="0"/>
                <w:sz w:val="24"/>
                <w:szCs w:val="24"/>
                <w:lang w:val="en-US" w:eastAsia="zh-CN"/>
              </w:rPr>
            </w:pPr>
            <w:r>
              <w:rPr>
                <w:rFonts w:hint="eastAsia" w:ascii="Times New Roman" w:hAnsi="Times New Roman" w:eastAsia="仿宋" w:cs="Times New Roman"/>
                <w:b w:val="0"/>
                <w:bCs/>
                <w:color w:val="000000"/>
                <w:kern w:val="0"/>
                <w:sz w:val="24"/>
                <w:szCs w:val="24"/>
                <w:lang w:val="en-US" w:eastAsia="zh-CN"/>
              </w:rPr>
              <w:t>变更前的工厂名称（已进行名称变更但未被公告的工厂填写）：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278" w:hRule="atLeast"/>
          <w:jc w:val="center"/>
        </w:trPr>
        <w:tc>
          <w:tcPr>
            <w:tcW w:w="14338" w:type="dxa"/>
            <w:gridSpan w:val="2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color w:val="000000"/>
                <w:kern w:val="0"/>
                <w:sz w:val="24"/>
                <w:szCs w:val="24"/>
                <w:lang w:val="en-US" w:eastAsia="zh-CN"/>
              </w:rPr>
            </w:pPr>
            <w:r>
              <w:rPr>
                <w:rFonts w:hint="default" w:ascii="Times New Roman" w:hAnsi="Times New Roman" w:eastAsia="仿宋" w:cs="Times New Roman"/>
                <w:b/>
                <w:color w:val="000000"/>
                <w:kern w:val="0"/>
                <w:sz w:val="24"/>
                <w:szCs w:val="24"/>
                <w:lang w:val="en-US" w:eastAsia="zh-CN"/>
              </w:rPr>
              <w:t>三、持续改进情况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90" w:hRule="atLeast"/>
          <w:jc w:val="center"/>
        </w:trPr>
        <w:tc>
          <w:tcPr>
            <w:tcW w:w="14338" w:type="dxa"/>
            <w:gridSpan w:val="2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t>1.</w:t>
            </w:r>
            <w:r>
              <w:rPr>
                <w:rFonts w:hint="eastAsia" w:ascii="Times New Roman" w:hAnsi="Times New Roman" w:eastAsia="仿宋" w:cs="Times New Roman"/>
                <w:b w:val="0"/>
                <w:bCs/>
                <w:color w:val="000000"/>
                <w:kern w:val="0"/>
                <w:sz w:val="24"/>
                <w:szCs w:val="24"/>
                <w:lang w:val="en-US" w:eastAsia="zh-CN"/>
              </w:rPr>
              <w:t>核心</w:t>
            </w:r>
            <w:r>
              <w:rPr>
                <w:rFonts w:hint="default" w:ascii="Times New Roman" w:hAnsi="Times New Roman" w:eastAsia="仿宋" w:cs="Times New Roman"/>
                <w:b w:val="0"/>
                <w:bCs/>
                <w:color w:val="000000"/>
                <w:kern w:val="0"/>
                <w:sz w:val="24"/>
                <w:szCs w:val="24"/>
                <w:lang w:val="en-US" w:eastAsia="zh-CN"/>
              </w:rPr>
              <w:t>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90" w:hRule="atLeast"/>
          <w:jc w:val="center"/>
        </w:trPr>
        <w:tc>
          <w:tcPr>
            <w:tcW w:w="215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val="0"/>
                <w:i w:val="0"/>
                <w:iCs w:val="0"/>
                <w:color w:val="000000"/>
                <w:kern w:val="0"/>
                <w:sz w:val="24"/>
                <w:szCs w:val="24"/>
                <w:lang w:val="en-US" w:eastAsia="zh-CN"/>
              </w:rPr>
            </w:pPr>
            <w:r>
              <w:rPr>
                <w:rFonts w:hint="default" w:ascii="Times New Roman" w:hAnsi="Times New Roman" w:eastAsia="仿宋" w:cs="Times New Roman"/>
                <w:b/>
                <w:bCs w:val="0"/>
                <w:i w:val="0"/>
                <w:iCs w:val="0"/>
                <w:color w:val="000000"/>
                <w:kern w:val="0"/>
                <w:sz w:val="24"/>
                <w:szCs w:val="24"/>
                <w:lang w:val="en-US" w:eastAsia="zh-CN"/>
              </w:rPr>
              <w:t>指标</w:t>
            </w:r>
            <w:r>
              <w:rPr>
                <w:rFonts w:hint="eastAsia" w:ascii="Times New Roman" w:hAnsi="Times New Roman" w:eastAsia="仿宋" w:cs="Times New Roman"/>
                <w:b/>
                <w:bCs w:val="0"/>
                <w:i w:val="0"/>
                <w:iCs w:val="0"/>
                <w:color w:val="000000"/>
                <w:kern w:val="0"/>
                <w:sz w:val="24"/>
                <w:szCs w:val="24"/>
                <w:lang w:val="en-US" w:eastAsia="zh-CN"/>
              </w:rPr>
              <w:t>名称</w:t>
            </w:r>
          </w:p>
        </w:tc>
        <w:tc>
          <w:tcPr>
            <w:tcW w:w="10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val="0"/>
                <w:i w:val="0"/>
                <w:iCs w:val="0"/>
                <w:color w:val="000000"/>
                <w:kern w:val="0"/>
                <w:sz w:val="24"/>
                <w:szCs w:val="24"/>
                <w:lang w:val="en-US" w:eastAsia="zh-CN"/>
              </w:rPr>
            </w:pPr>
            <w:r>
              <w:rPr>
                <w:rFonts w:hint="eastAsia" w:ascii="Times New Roman" w:hAnsi="Times New Roman" w:eastAsia="仿宋" w:cs="Times New Roman"/>
                <w:b/>
                <w:bCs w:val="0"/>
                <w:i w:val="0"/>
                <w:iCs w:val="0"/>
                <w:color w:val="000000"/>
                <w:kern w:val="0"/>
                <w:sz w:val="24"/>
                <w:szCs w:val="24"/>
                <w:lang w:val="en-US" w:eastAsia="zh-CN"/>
              </w:rPr>
              <w:t>单位</w:t>
            </w:r>
          </w:p>
        </w:tc>
        <w:tc>
          <w:tcPr>
            <w:tcW w:w="1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val="0"/>
                <w:i w:val="0"/>
                <w:iCs w:val="0"/>
                <w:color w:val="000000"/>
                <w:kern w:val="0"/>
                <w:sz w:val="24"/>
                <w:szCs w:val="24"/>
                <w:lang w:val="en-US" w:eastAsia="zh-CN"/>
              </w:rPr>
            </w:pPr>
            <w:r>
              <w:rPr>
                <w:rFonts w:hint="eastAsia" w:ascii="Times New Roman" w:hAnsi="Times New Roman" w:eastAsia="仿宋" w:cs="Times New Roman"/>
                <w:b/>
                <w:bCs w:val="0"/>
                <w:i w:val="0"/>
                <w:iCs w:val="0"/>
                <w:color w:val="000000"/>
                <w:kern w:val="0"/>
                <w:sz w:val="24"/>
                <w:szCs w:val="24"/>
                <w:lang w:val="en-US" w:eastAsia="zh-CN"/>
              </w:rPr>
              <w:t>2021年指标值</w:t>
            </w:r>
          </w:p>
        </w:tc>
        <w:tc>
          <w:tcPr>
            <w:tcW w:w="194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val="0"/>
                <w:i w:val="0"/>
                <w:iCs w:val="0"/>
                <w:color w:val="000000"/>
                <w:kern w:val="0"/>
                <w:sz w:val="24"/>
                <w:szCs w:val="24"/>
                <w:lang w:val="en-US" w:eastAsia="zh-CN"/>
              </w:rPr>
            </w:pPr>
            <w:r>
              <w:rPr>
                <w:rFonts w:hint="default" w:ascii="Times New Roman" w:hAnsi="Times New Roman" w:eastAsia="仿宋" w:cs="Times New Roman"/>
                <w:b/>
                <w:bCs w:val="0"/>
                <w:i w:val="0"/>
                <w:iCs w:val="0"/>
                <w:color w:val="000000"/>
                <w:kern w:val="0"/>
                <w:sz w:val="24"/>
                <w:szCs w:val="24"/>
                <w:lang w:val="en-US" w:eastAsia="zh-CN"/>
              </w:rPr>
              <w:t>202</w:t>
            </w:r>
            <w:r>
              <w:rPr>
                <w:rFonts w:hint="eastAsia" w:ascii="Times New Roman" w:hAnsi="Times New Roman" w:eastAsia="仿宋" w:cs="Times New Roman"/>
                <w:b/>
                <w:bCs w:val="0"/>
                <w:i w:val="0"/>
                <w:iCs w:val="0"/>
                <w:color w:val="000000"/>
                <w:kern w:val="0"/>
                <w:sz w:val="24"/>
                <w:szCs w:val="24"/>
                <w:lang w:val="en-US" w:eastAsia="zh-CN"/>
              </w:rPr>
              <w:t>2</w:t>
            </w:r>
            <w:r>
              <w:rPr>
                <w:rFonts w:hint="default" w:ascii="Times New Roman" w:hAnsi="Times New Roman" w:eastAsia="仿宋" w:cs="Times New Roman"/>
                <w:b/>
                <w:bCs w:val="0"/>
                <w:i w:val="0"/>
                <w:iCs w:val="0"/>
                <w:color w:val="000000"/>
                <w:kern w:val="0"/>
                <w:sz w:val="24"/>
                <w:szCs w:val="24"/>
                <w:lang w:val="en-US" w:eastAsia="zh-CN"/>
              </w:rPr>
              <w:t>年</w:t>
            </w:r>
            <w:r>
              <w:rPr>
                <w:rFonts w:hint="eastAsia" w:ascii="Times New Roman" w:hAnsi="Times New Roman" w:eastAsia="仿宋" w:cs="Times New Roman"/>
                <w:b/>
                <w:bCs w:val="0"/>
                <w:i w:val="0"/>
                <w:iCs w:val="0"/>
                <w:color w:val="000000"/>
                <w:kern w:val="0"/>
                <w:sz w:val="24"/>
                <w:szCs w:val="24"/>
                <w:lang w:val="en-US" w:eastAsia="zh-CN"/>
              </w:rPr>
              <w:t>指标值</w:t>
            </w:r>
          </w:p>
        </w:tc>
        <w:tc>
          <w:tcPr>
            <w:tcW w:w="19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val="0"/>
                <w:i w:val="0"/>
                <w:iCs w:val="0"/>
                <w:color w:val="000000"/>
                <w:kern w:val="0"/>
                <w:sz w:val="24"/>
                <w:szCs w:val="24"/>
                <w:lang w:val="en-US" w:eastAsia="zh-CN"/>
              </w:rPr>
            </w:pPr>
            <w:r>
              <w:rPr>
                <w:rFonts w:hint="default" w:ascii="Times New Roman" w:hAnsi="Times New Roman" w:eastAsia="仿宋" w:cs="Times New Roman"/>
                <w:b/>
                <w:bCs w:val="0"/>
                <w:i w:val="0"/>
                <w:iCs w:val="0"/>
                <w:color w:val="000000"/>
                <w:kern w:val="0"/>
                <w:sz w:val="24"/>
                <w:szCs w:val="24"/>
                <w:lang w:val="en-US" w:eastAsia="zh-CN"/>
              </w:rPr>
              <w:t>202</w:t>
            </w:r>
            <w:r>
              <w:rPr>
                <w:rFonts w:hint="eastAsia" w:ascii="Times New Roman" w:hAnsi="Times New Roman" w:eastAsia="仿宋" w:cs="Times New Roman"/>
                <w:b/>
                <w:bCs w:val="0"/>
                <w:i w:val="0"/>
                <w:iCs w:val="0"/>
                <w:color w:val="000000"/>
                <w:kern w:val="0"/>
                <w:sz w:val="24"/>
                <w:szCs w:val="24"/>
                <w:lang w:val="en-US" w:eastAsia="zh-CN"/>
              </w:rPr>
              <w:t>3</w:t>
            </w:r>
            <w:r>
              <w:rPr>
                <w:rFonts w:hint="default" w:ascii="Times New Roman" w:hAnsi="Times New Roman" w:eastAsia="仿宋" w:cs="Times New Roman"/>
                <w:b/>
                <w:bCs w:val="0"/>
                <w:i w:val="0"/>
                <w:iCs w:val="0"/>
                <w:color w:val="000000"/>
                <w:kern w:val="0"/>
                <w:sz w:val="24"/>
                <w:szCs w:val="24"/>
                <w:lang w:val="en-US" w:eastAsia="zh-CN"/>
              </w:rPr>
              <w:t>年</w:t>
            </w:r>
            <w:r>
              <w:rPr>
                <w:rFonts w:hint="eastAsia" w:ascii="Times New Roman" w:hAnsi="Times New Roman" w:eastAsia="仿宋" w:cs="Times New Roman"/>
                <w:b/>
                <w:bCs w:val="0"/>
                <w:i w:val="0"/>
                <w:iCs w:val="0"/>
                <w:color w:val="000000"/>
                <w:kern w:val="0"/>
                <w:sz w:val="24"/>
                <w:szCs w:val="24"/>
                <w:lang w:val="en-US" w:eastAsia="zh-CN"/>
              </w:rPr>
              <w:t>指标值</w:t>
            </w:r>
          </w:p>
        </w:tc>
        <w:tc>
          <w:tcPr>
            <w:tcW w:w="9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val="0"/>
                <w:i w:val="0"/>
                <w:iCs w:val="0"/>
                <w:color w:val="000000"/>
                <w:kern w:val="0"/>
                <w:sz w:val="24"/>
                <w:szCs w:val="24"/>
                <w:lang w:val="en-US" w:eastAsia="zh-CN"/>
              </w:rPr>
            </w:pPr>
            <w:r>
              <w:rPr>
                <w:rFonts w:hint="eastAsia" w:ascii="Times New Roman" w:hAnsi="Times New Roman" w:eastAsia="仿宋" w:cs="Times New Roman"/>
                <w:b/>
                <w:bCs w:val="0"/>
                <w:i w:val="0"/>
                <w:iCs w:val="0"/>
                <w:color w:val="000000"/>
                <w:kern w:val="0"/>
                <w:sz w:val="24"/>
                <w:szCs w:val="24"/>
                <w:lang w:val="en-US" w:eastAsia="zh-CN"/>
              </w:rPr>
              <w:t>特殊情况说明</w:t>
            </w:r>
          </w:p>
        </w:tc>
        <w:tc>
          <w:tcPr>
            <w:tcW w:w="431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val="0"/>
                <w:i w:val="0"/>
                <w:iCs w:val="0"/>
                <w:color w:val="000000"/>
                <w:kern w:val="0"/>
                <w:sz w:val="24"/>
                <w:szCs w:val="24"/>
                <w:lang w:val="en-US" w:eastAsia="zh-CN"/>
              </w:rPr>
            </w:pPr>
            <w:r>
              <w:rPr>
                <w:rFonts w:hint="eastAsia" w:ascii="Times New Roman" w:hAnsi="Times New Roman" w:eastAsia="仿宋" w:cs="Times New Roman"/>
                <w:b/>
                <w:bCs w:val="0"/>
                <w:i w:val="0"/>
                <w:iCs w:val="0"/>
                <w:color w:val="000000"/>
                <w:kern w:val="0"/>
                <w:sz w:val="24"/>
                <w:szCs w:val="24"/>
                <w:lang w:val="en-US" w:eastAsia="zh-CN"/>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228" w:hRule="atLeast"/>
          <w:jc w:val="center"/>
        </w:trPr>
        <w:tc>
          <w:tcPr>
            <w:tcW w:w="14338" w:type="dxa"/>
            <w:gridSpan w:val="2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仿宋"/>
                <w:bCs/>
                <w:color w:val="000000"/>
                <w:kern w:val="0"/>
                <w:sz w:val="24"/>
                <w:highlight w:val="none"/>
              </w:rPr>
            </w:pPr>
            <w:r>
              <w:rPr>
                <w:rFonts w:hint="eastAsia" w:ascii="Times New Roman" w:hAnsi="Times New Roman" w:eastAsia="仿宋" w:cs="Times New Roman"/>
                <w:b/>
                <w:bCs w:val="0"/>
                <w:color w:val="000000"/>
                <w:kern w:val="0"/>
                <w:sz w:val="24"/>
                <w:szCs w:val="24"/>
                <w:lang w:val="en-US" w:eastAsia="zh-CN"/>
              </w:rPr>
              <w:t>用地情况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237" w:hRule="atLeast"/>
          <w:jc w:val="center"/>
        </w:trPr>
        <w:tc>
          <w:tcPr>
            <w:tcW w:w="215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用地面积</w:t>
            </w:r>
          </w:p>
        </w:tc>
        <w:tc>
          <w:tcPr>
            <w:tcW w:w="10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平方米</w:t>
            </w:r>
          </w:p>
        </w:tc>
        <w:tc>
          <w:tcPr>
            <w:tcW w:w="1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p>
        </w:tc>
        <w:tc>
          <w:tcPr>
            <w:tcW w:w="194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19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9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431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bCs/>
                <w:color w:val="000000"/>
                <w:kern w:val="0"/>
                <w:sz w:val="24"/>
                <w:highlight w:val="none"/>
              </w:rPr>
              <w:t>工厂内已使用的土地面积。指标填写过程中存在不合适或其他特殊情况时，</w:t>
            </w:r>
            <w:r>
              <w:rPr>
                <w:rFonts w:hint="eastAsia" w:ascii="Times New Roman" w:hAnsi="Times New Roman" w:eastAsia="仿宋"/>
                <w:bCs/>
                <w:color w:val="000000"/>
                <w:kern w:val="0"/>
                <w:sz w:val="24"/>
                <w:highlight w:val="none"/>
                <w:lang w:val="en-US" w:eastAsia="zh-CN"/>
              </w:rPr>
              <w:t>可在</w:t>
            </w:r>
            <w:r>
              <w:rPr>
                <w:rFonts w:hint="eastAsia" w:ascii="Times New Roman" w:hAnsi="Times New Roman" w:eastAsia="仿宋"/>
                <w:bCs/>
                <w:color w:val="000000"/>
                <w:kern w:val="0"/>
                <w:sz w:val="24"/>
                <w:highlight w:val="none"/>
              </w:rPr>
              <w:t>特殊情况</w:t>
            </w:r>
            <w:r>
              <w:rPr>
                <w:rFonts w:hint="eastAsia" w:ascii="Times New Roman" w:hAnsi="Times New Roman" w:eastAsia="仿宋"/>
                <w:bCs/>
                <w:color w:val="000000"/>
                <w:kern w:val="0"/>
                <w:sz w:val="24"/>
                <w:highlight w:val="none"/>
                <w:lang w:val="en-US" w:eastAsia="zh-CN"/>
              </w:rPr>
              <w:t>说明中</w:t>
            </w:r>
            <w:r>
              <w:rPr>
                <w:rFonts w:hint="eastAsia" w:ascii="Times New Roman" w:hAnsi="Times New Roman" w:eastAsia="仿宋"/>
                <w:bCs/>
                <w:color w:val="000000"/>
                <w:kern w:val="0"/>
                <w:sz w:val="24"/>
                <w:highlight w:val="none"/>
              </w:rPr>
              <w:t>进行</w:t>
            </w:r>
            <w:r>
              <w:rPr>
                <w:rFonts w:hint="eastAsia" w:ascii="Times New Roman" w:hAnsi="Times New Roman" w:eastAsia="仿宋"/>
                <w:bCs/>
                <w:color w:val="000000"/>
                <w:kern w:val="0"/>
                <w:sz w:val="24"/>
                <w:highlight w:val="none"/>
                <w:lang w:val="en-US" w:eastAsia="zh-CN"/>
              </w:rPr>
              <w:t>备注</w:t>
            </w:r>
            <w:r>
              <w:rPr>
                <w:rFonts w:hint="eastAsia" w:ascii="Times New Roman" w:hAnsi="Times New Roman" w:eastAsia="仿宋"/>
                <w:bCs/>
                <w:color w:val="000000"/>
                <w:kern w:val="0"/>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90" w:hRule="atLeast"/>
          <w:jc w:val="center"/>
        </w:trPr>
        <w:tc>
          <w:tcPr>
            <w:tcW w:w="215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工业总</w:t>
            </w:r>
            <w:r>
              <w:rPr>
                <w:rFonts w:hint="default" w:ascii="Times New Roman" w:hAnsi="Times New Roman" w:eastAsia="仿宋" w:cs="Times New Roman"/>
                <w:b w:val="0"/>
                <w:bCs/>
                <w:color w:val="000000"/>
                <w:kern w:val="0"/>
                <w:sz w:val="24"/>
                <w:szCs w:val="24"/>
                <w:highlight w:val="none"/>
                <w:lang w:val="en-US" w:eastAsia="zh-CN"/>
              </w:rPr>
              <w:t>产值</w:t>
            </w:r>
          </w:p>
        </w:tc>
        <w:tc>
          <w:tcPr>
            <w:tcW w:w="10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万元</w:t>
            </w:r>
          </w:p>
        </w:tc>
        <w:tc>
          <w:tcPr>
            <w:tcW w:w="1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194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19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9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431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bCs/>
                <w:color w:val="000000"/>
                <w:kern w:val="0"/>
                <w:sz w:val="24"/>
                <w:highlight w:val="none"/>
              </w:rPr>
              <w:t>请使用报统计局B204-1《工业产销总值及主要产品产量表》</w:t>
            </w:r>
            <w:r>
              <w:rPr>
                <w:rFonts w:hint="eastAsia" w:ascii="Times New Roman" w:hAnsi="Times New Roman" w:eastAsia="仿宋"/>
                <w:bCs/>
                <w:color w:val="000000"/>
                <w:kern w:val="0"/>
                <w:sz w:val="24"/>
                <w:highlight w:val="none"/>
                <w:lang w:val="en-US" w:eastAsia="zh-CN"/>
              </w:rPr>
              <w:t>中数据</w:t>
            </w:r>
            <w:r>
              <w:rPr>
                <w:rFonts w:hint="eastAsia" w:ascii="Times New Roman" w:hAnsi="Times New Roman" w:eastAsia="仿宋"/>
                <w:bCs/>
                <w:color w:val="000000"/>
                <w:kern w:val="0"/>
                <w:sz w:val="24"/>
                <w:highlight w:val="none"/>
              </w:rPr>
              <w:t>，注意B204-1表中单位为千元。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516" w:hRule="atLeast"/>
          <w:jc w:val="center"/>
        </w:trPr>
        <w:tc>
          <w:tcPr>
            <w:tcW w:w="215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单位用地面积产值</w:t>
            </w:r>
          </w:p>
        </w:tc>
        <w:tc>
          <w:tcPr>
            <w:tcW w:w="10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sz w:val="24"/>
                <w:szCs w:val="24"/>
                <w:highlight w:val="none"/>
                <w:lang w:val="en-US" w:eastAsia="zh-CN"/>
              </w:rPr>
              <w:t>万元/平方米</w:t>
            </w:r>
          </w:p>
        </w:tc>
        <w:tc>
          <w:tcPr>
            <w:tcW w:w="1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194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19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9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431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r>
              <w:rPr>
                <w:rFonts w:hint="eastAsia" w:ascii="Times New Roman" w:hAnsi="Times New Roman" w:eastAsia="仿宋" w:cs="Times New Roman"/>
                <w:b w:val="0"/>
                <w:bCs/>
                <w:color w:val="000000"/>
                <w:kern w:val="0"/>
                <w:sz w:val="24"/>
                <w:szCs w:val="24"/>
                <w:lang w:val="en-US" w:eastAsia="zh-CN"/>
              </w:rPr>
              <w:t>请注意单位。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412" w:hRule="atLeast"/>
          <w:jc w:val="center"/>
        </w:trPr>
        <w:tc>
          <w:tcPr>
            <w:tcW w:w="14338" w:type="dxa"/>
            <w:gridSpan w:val="2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bCs w:val="0"/>
                <w:color w:val="000000"/>
                <w:kern w:val="0"/>
                <w:sz w:val="24"/>
                <w:szCs w:val="24"/>
                <w:highlight w:val="none"/>
                <w:lang w:val="en-US" w:eastAsia="zh-CN" w:bidi="ar-SA"/>
              </w:rPr>
              <w:t>能源消费情况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682" w:hRule="atLeast"/>
          <w:jc w:val="center"/>
        </w:trPr>
        <w:tc>
          <w:tcPr>
            <w:tcW w:w="215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年综合能源消费量</w:t>
            </w:r>
          </w:p>
        </w:tc>
        <w:tc>
          <w:tcPr>
            <w:tcW w:w="10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单位：</w:t>
            </w:r>
          </w:p>
        </w:tc>
        <w:tc>
          <w:tcPr>
            <w:tcW w:w="1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请使用报统计局的《</w:t>
            </w:r>
            <w:r>
              <w:rPr>
                <w:rFonts w:hint="default" w:ascii="Times New Roman" w:hAnsi="Times New Roman" w:eastAsia="仿宋" w:cs="Times New Roman"/>
                <w:b w:val="0"/>
                <w:bCs/>
                <w:color w:val="000000"/>
                <w:kern w:val="0"/>
                <w:sz w:val="24"/>
                <w:szCs w:val="24"/>
                <w:lang w:val="en-US" w:eastAsia="zh-CN" w:bidi="ar-SA"/>
              </w:rPr>
              <w:t>能源购进、消费与库存</w:t>
            </w:r>
            <w:r>
              <w:rPr>
                <w:rFonts w:hint="eastAsia" w:ascii="Times New Roman" w:hAnsi="Times New Roman" w:eastAsia="仿宋" w:cs="Times New Roman"/>
                <w:b w:val="0"/>
                <w:bCs/>
                <w:color w:val="000000"/>
                <w:kern w:val="0"/>
                <w:sz w:val="24"/>
                <w:szCs w:val="24"/>
                <w:lang w:val="en-US" w:eastAsia="zh-CN" w:bidi="ar-SA"/>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567" w:hRule="atLeast"/>
          <w:jc w:val="center"/>
        </w:trPr>
        <w:tc>
          <w:tcPr>
            <w:tcW w:w="215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厂区内生产的可再生能源量</w:t>
            </w:r>
          </w:p>
        </w:tc>
        <w:tc>
          <w:tcPr>
            <w:tcW w:w="10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吨标准煤</w:t>
            </w:r>
          </w:p>
        </w:tc>
        <w:tc>
          <w:tcPr>
            <w:tcW w:w="1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仅限工厂边界内生产的</w:t>
            </w:r>
            <w:r>
              <w:rPr>
                <w:rFonts w:hint="eastAsia" w:ascii="Times New Roman" w:hAnsi="Times New Roman" w:eastAsia="仿宋" w:cs="Times New Roman"/>
                <w:b w:val="0"/>
                <w:bCs/>
                <w:color w:val="000000"/>
                <w:kern w:val="0"/>
                <w:sz w:val="24"/>
                <w:szCs w:val="24"/>
                <w:highlight w:val="none"/>
                <w:lang w:val="en-US" w:eastAsia="zh-CN" w:bidi="ar-SA"/>
              </w:rPr>
              <w:t>可再生能源量（吨标准煤），不考虑外购绿电等情况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925" w:hRule="atLeast"/>
          <w:jc w:val="center"/>
        </w:trPr>
        <w:tc>
          <w:tcPr>
            <w:tcW w:w="1148" w:type="dxa"/>
            <w:gridSpan w:val="4"/>
            <w:vMerge w:val="restart"/>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主要产品1名称：</w:t>
            </w:r>
          </w:p>
        </w:tc>
        <w:tc>
          <w:tcPr>
            <w:tcW w:w="1010" w:type="dxa"/>
            <w:gridSpan w:val="2"/>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单位产品综合能耗</w:t>
            </w:r>
          </w:p>
        </w:tc>
        <w:tc>
          <w:tcPr>
            <w:tcW w:w="1059" w:type="dxa"/>
            <w:gridSpan w:val="2"/>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u w:val="single"/>
                <w:lang w:val="en-US" w:eastAsia="zh-CN" w:bidi="ar-SA"/>
              </w:rPr>
            </w:pPr>
            <w:r>
              <w:rPr>
                <w:rFonts w:hint="eastAsia" w:ascii="Times New Roman" w:hAnsi="Times New Roman" w:eastAsia="仿宋" w:cs="Times New Roman"/>
                <w:b w:val="0"/>
                <w:bCs/>
                <w:color w:val="000000"/>
                <w:kern w:val="0"/>
                <w:sz w:val="24"/>
                <w:szCs w:val="24"/>
                <w:highlight w:val="none"/>
                <w:u w:val="none"/>
                <w:lang w:val="en-US" w:eastAsia="zh-CN" w:bidi="ar-SA"/>
              </w:rPr>
              <w:t xml:space="preserve">单位： </w:t>
            </w:r>
            <w:r>
              <w:rPr>
                <w:rFonts w:hint="eastAsia" w:ascii="Times New Roman" w:hAnsi="Times New Roman" w:eastAsia="仿宋" w:cs="Times New Roman"/>
                <w:b w:val="0"/>
                <w:bCs/>
                <w:color w:val="000000"/>
                <w:kern w:val="0"/>
                <w:sz w:val="24"/>
                <w:szCs w:val="24"/>
                <w:highlight w:val="none"/>
                <w:u w:val="single"/>
                <w:lang w:val="en-US" w:eastAsia="zh-CN" w:bidi="ar-SA"/>
              </w:rPr>
              <w:t xml:space="preserve"> </w:t>
            </w:r>
          </w:p>
        </w:tc>
        <w:tc>
          <w:tcPr>
            <w:tcW w:w="1960" w:type="dxa"/>
            <w:gridSpan w:val="4"/>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bCs/>
                <w:color w:val="000000"/>
                <w:kern w:val="0"/>
                <w:sz w:val="24"/>
                <w:highlight w:val="none"/>
              </w:rPr>
              <w:t>请根据GB/T 2589《综合能耗计算通则》或本行业的能耗限额标准，对工厂边界内主要的产品单耗情况进行测算。如单耗的单位不在可选范围，请手动填写。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326"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highlight w:val="red"/>
                <w:lang w:val="en-US" w:eastAsia="zh-CN" w:bidi="ar-SA"/>
              </w:rPr>
            </w:pPr>
          </w:p>
        </w:tc>
        <w:tc>
          <w:tcPr>
            <w:tcW w:w="2069"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u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对标标准名称</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对标标准标准号</w:t>
            </w: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restart"/>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bCs/>
                <w:color w:val="000000"/>
                <w:kern w:val="0"/>
                <w:sz w:val="24"/>
              </w:rPr>
              <w:t>请自行与本行业的国家能源消耗限额标准（可在https://std.samr.gov.cn/查找）以及《工业重点领域能效标杆水平和基准水平（2023年版）》（https://www.gov.cn/zhengce/zhengceku/202307/P020230705419885378352.pdf）进行对标，指标单位与前一行单位产品综合能耗一</w:t>
            </w:r>
            <w:r>
              <w:rPr>
                <w:rFonts w:hint="eastAsia" w:ascii="Times New Roman" w:hAnsi="Times New Roman" w:eastAsia="仿宋"/>
                <w:bCs/>
                <w:color w:val="000000"/>
                <w:kern w:val="0"/>
                <w:sz w:val="24"/>
                <w:highlight w:val="none"/>
              </w:rPr>
              <w:t>致。</w:t>
            </w:r>
            <w:r>
              <w:rPr>
                <w:rFonts w:hint="eastAsia" w:ascii="Times New Roman" w:hAnsi="Times New Roman" w:eastAsia="仿宋"/>
                <w:bCs/>
                <w:color w:val="000000"/>
                <w:kern w:val="0"/>
                <w:sz w:val="24"/>
                <w:highlight w:val="none"/>
                <w:lang w:val="en-US" w:eastAsia="zh-CN"/>
              </w:rPr>
              <w:t>限额标准中先进值与标杆值相同的，勾选标杆值。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90"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highlight w:val="red"/>
                <w:lang w:val="en-US" w:eastAsia="zh-CN" w:bidi="ar-SA"/>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bCs/>
                <w:color w:val="000000"/>
                <w:kern w:val="0"/>
                <w:sz w:val="24"/>
                <w:highlight w:val="none"/>
                <w:u w:val="none"/>
                <w:lang w:val="en-US" w:eastAsia="zh-CN"/>
              </w:rPr>
              <w:t>国家</w:t>
            </w:r>
            <w:r>
              <w:rPr>
                <w:rFonts w:hint="eastAsia" w:ascii="Times New Roman" w:hAnsi="Times New Roman" w:eastAsia="仿宋"/>
                <w:bCs/>
                <w:color w:val="000000"/>
                <w:kern w:val="0"/>
                <w:sz w:val="24"/>
                <w:highlight w:val="none"/>
                <w:u w:val="none"/>
              </w:rPr>
              <w:t>能源消耗限额标准</w:t>
            </w:r>
            <w:r>
              <w:rPr>
                <w:rFonts w:hint="eastAsia" w:ascii="Times New Roman" w:hAnsi="Times New Roman" w:eastAsia="仿宋"/>
                <w:bCs/>
                <w:color w:val="000000"/>
                <w:kern w:val="0"/>
                <w:sz w:val="24"/>
                <w:highlight w:val="none"/>
                <w:u w:val="none"/>
                <w:lang w:val="en-US" w:eastAsia="zh-CN"/>
              </w:rPr>
              <w:t>中的</w:t>
            </w:r>
            <w:r>
              <w:rPr>
                <w:rFonts w:hint="eastAsia" w:ascii="Times New Roman" w:hAnsi="Times New Roman" w:eastAsia="仿宋"/>
                <w:bCs/>
                <w:color w:val="000000"/>
                <w:kern w:val="0"/>
                <w:sz w:val="24"/>
                <w:highlight w:val="none"/>
                <w:u w:val="none"/>
              </w:rPr>
              <w:t>限额值/限定值水平（或3级能耗限额等级）</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仿宋" w:cs="Times New Roman"/>
                <w:b w:val="0"/>
                <w:bCs/>
                <w:color w:val="00000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326"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highlight w:val="red"/>
                <w:lang w:val="en-US" w:eastAsia="zh-CN" w:bidi="ar-SA"/>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bCs/>
                <w:color w:val="000000"/>
                <w:kern w:val="0"/>
                <w:sz w:val="24"/>
                <w:highlight w:val="none"/>
                <w:u w:val="none"/>
                <w:lang w:val="en-US" w:eastAsia="zh-CN"/>
              </w:rPr>
              <w:t>国家</w:t>
            </w:r>
            <w:r>
              <w:rPr>
                <w:rFonts w:hint="eastAsia" w:ascii="Times New Roman" w:hAnsi="Times New Roman" w:eastAsia="仿宋"/>
                <w:bCs/>
                <w:color w:val="000000"/>
                <w:kern w:val="0"/>
                <w:sz w:val="24"/>
                <w:highlight w:val="none"/>
                <w:u w:val="none"/>
              </w:rPr>
              <w:t>能源消耗限额标准</w:t>
            </w:r>
            <w:r>
              <w:rPr>
                <w:rFonts w:hint="eastAsia" w:ascii="Times New Roman" w:hAnsi="Times New Roman" w:eastAsia="仿宋"/>
                <w:bCs/>
                <w:color w:val="000000"/>
                <w:kern w:val="0"/>
                <w:sz w:val="24"/>
                <w:highlight w:val="none"/>
                <w:u w:val="none"/>
                <w:lang w:val="en-US" w:eastAsia="zh-CN"/>
              </w:rPr>
              <w:t>中的</w:t>
            </w:r>
            <w:r>
              <w:rPr>
                <w:rFonts w:hint="eastAsia" w:ascii="Times New Roman" w:hAnsi="Times New Roman" w:eastAsia="仿宋"/>
                <w:bCs/>
                <w:color w:val="000000"/>
                <w:kern w:val="0"/>
                <w:sz w:val="24"/>
                <w:highlight w:val="none"/>
                <w:u w:val="none"/>
              </w:rPr>
              <w:t>准入值水平（或2级能耗限额等级）</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仿宋" w:cs="Times New Roman"/>
                <w:b w:val="0"/>
                <w:bCs/>
                <w:color w:val="00000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326"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highlight w:val="red"/>
                <w:lang w:val="en-US" w:eastAsia="zh-CN" w:bidi="ar-SA"/>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bCs/>
                <w:color w:val="000000"/>
                <w:kern w:val="0"/>
                <w:sz w:val="24"/>
                <w:highlight w:val="none"/>
                <w:u w:val="none"/>
              </w:rPr>
              <w:t>国家能源消耗限额标准</w:t>
            </w:r>
            <w:r>
              <w:rPr>
                <w:rFonts w:hint="eastAsia" w:ascii="Times New Roman" w:hAnsi="Times New Roman" w:eastAsia="仿宋"/>
                <w:bCs/>
                <w:color w:val="000000"/>
                <w:kern w:val="0"/>
                <w:sz w:val="24"/>
                <w:highlight w:val="none"/>
                <w:u w:val="none"/>
                <w:lang w:val="en-US" w:eastAsia="zh-CN"/>
              </w:rPr>
              <w:t>中的</w:t>
            </w:r>
            <w:r>
              <w:rPr>
                <w:rFonts w:hint="eastAsia" w:ascii="Times New Roman" w:hAnsi="Times New Roman" w:eastAsia="仿宋"/>
                <w:bCs/>
                <w:color w:val="000000"/>
                <w:kern w:val="0"/>
                <w:sz w:val="24"/>
                <w:highlight w:val="none"/>
                <w:u w:val="none"/>
              </w:rPr>
              <w:t>先进值水平（或1级能耗限额等级）</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仿宋" w:cs="Times New Roman"/>
                <w:b w:val="0"/>
                <w:bCs/>
                <w:color w:val="00000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326"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highlight w:val="red"/>
                <w:lang w:val="en-US" w:eastAsia="zh-CN" w:bidi="ar-SA"/>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bCs/>
                <w:color w:val="000000"/>
                <w:kern w:val="0"/>
                <w:sz w:val="24"/>
                <w:u w:val="none"/>
                <w:lang w:val="en-US" w:eastAsia="zh-CN"/>
              </w:rPr>
              <w:t>《</w:t>
            </w:r>
            <w:r>
              <w:rPr>
                <w:rFonts w:hint="eastAsia" w:ascii="Times New Roman" w:hAnsi="Times New Roman" w:eastAsia="仿宋"/>
                <w:bCs/>
                <w:color w:val="000000"/>
                <w:kern w:val="0"/>
                <w:sz w:val="24"/>
              </w:rPr>
              <w:t>工业重点领域能效标杆水平和基准水平（2023年版）</w:t>
            </w:r>
            <w:r>
              <w:rPr>
                <w:rFonts w:hint="eastAsia" w:ascii="Times New Roman" w:hAnsi="Times New Roman" w:eastAsia="仿宋"/>
                <w:bCs/>
                <w:color w:val="000000"/>
                <w:kern w:val="0"/>
                <w:sz w:val="24"/>
                <w:u w:val="none"/>
                <w:lang w:val="en-US" w:eastAsia="zh-CN"/>
              </w:rPr>
              <w:t>》中的标杆值</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仿宋" w:cs="Times New Roman"/>
                <w:b w:val="0"/>
                <w:bCs/>
                <w:color w:val="00000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567"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red"/>
                <w:lang w:val="en-US" w:eastAsia="zh-CN" w:bidi="ar-SA"/>
              </w:rPr>
            </w:pPr>
          </w:p>
        </w:tc>
        <w:tc>
          <w:tcPr>
            <w:tcW w:w="2069"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与最新能效标准对标情况</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达到能源消耗限额标准限额值/限定值水平（或3级能耗限额等级）</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达到能源消耗限额标准准入值水平（或2级能耗限额等级）</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达到能源消耗限额标准先进值水平（或1级能耗限额等级）</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达到重点领域能效标杆水平</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highlight w:val="none"/>
                <w:lang w:val="en-US" w:eastAsia="zh-CN" w:bidi="ar-SA"/>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无相关标准。</w:t>
            </w: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达到能源消耗限额标准限额值/限定值水平（或3级能耗限额等级）</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达到能源消耗限额标准准入值水平（或2级能耗限额等级）</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达到能源消耗限额标准先进值水平（或1级能耗限额等级）</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达到重点领域能效标杆水平</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highlight w:val="none"/>
                <w:lang w:val="en-US" w:eastAsia="zh-CN" w:bidi="ar-SA"/>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无相关标准。</w:t>
            </w: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达到能源消耗限额标准限额值/限定值水平（或3级能耗限额等级）</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达到能源消耗限额标准准入值水平（或2级能耗限额等级）</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达到能源消耗限额标准先进值水平（或1级能耗限额等级）</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达到重点领域能效标杆水平</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highlight w:val="none"/>
                <w:lang w:val="en-US" w:eastAsia="zh-CN" w:bidi="ar-SA"/>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无相关标准。</w:t>
            </w: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292" w:hRule="atLeast"/>
          <w:jc w:val="center"/>
        </w:trPr>
        <w:tc>
          <w:tcPr>
            <w:tcW w:w="1148" w:type="dxa"/>
            <w:gridSpan w:val="4"/>
            <w:vMerge w:val="restart"/>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red"/>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主要产品2名称：</w:t>
            </w:r>
          </w:p>
        </w:tc>
        <w:tc>
          <w:tcPr>
            <w:tcW w:w="1010" w:type="dxa"/>
            <w:gridSpan w:val="2"/>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单位产品综合能耗</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u w:val="none"/>
                <w:lang w:val="en-US" w:eastAsia="zh-CN" w:bidi="ar-SA"/>
              </w:rPr>
              <w:t xml:space="preserve">单位： </w:t>
            </w:r>
            <w:r>
              <w:rPr>
                <w:rFonts w:hint="eastAsia" w:ascii="Times New Roman" w:hAnsi="Times New Roman" w:eastAsia="仿宋" w:cs="Times New Roman"/>
                <w:b w:val="0"/>
                <w:bCs/>
                <w:color w:val="000000"/>
                <w:kern w:val="0"/>
                <w:sz w:val="24"/>
                <w:szCs w:val="24"/>
                <w:highlight w:val="none"/>
                <w:u w:val="single"/>
                <w:lang w:val="en-US" w:eastAsia="zh-CN" w:bidi="ar-SA"/>
              </w:rPr>
              <w:t xml:space="preserve"> </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restart"/>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参考主要产品1填写，无其他主要产品的可不填。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384"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red"/>
                <w:lang w:val="en-US" w:eastAsia="zh-CN" w:bidi="ar-SA"/>
              </w:rPr>
            </w:pPr>
          </w:p>
        </w:tc>
        <w:tc>
          <w:tcPr>
            <w:tcW w:w="2069"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对标标准名称</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对标标准标准号</w:t>
            </w: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278"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red"/>
                <w:lang w:val="en-US" w:eastAsia="zh-CN" w:bidi="ar-SA"/>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bCs/>
                <w:color w:val="000000"/>
                <w:kern w:val="0"/>
                <w:sz w:val="24"/>
                <w:highlight w:val="none"/>
                <w:u w:val="none"/>
                <w:lang w:val="en-US" w:eastAsia="zh-CN"/>
              </w:rPr>
              <w:t>国家</w:t>
            </w:r>
            <w:r>
              <w:rPr>
                <w:rFonts w:hint="eastAsia" w:ascii="Times New Roman" w:hAnsi="Times New Roman" w:eastAsia="仿宋"/>
                <w:bCs/>
                <w:color w:val="000000"/>
                <w:kern w:val="0"/>
                <w:sz w:val="24"/>
                <w:highlight w:val="none"/>
                <w:u w:val="none"/>
              </w:rPr>
              <w:t>能源消耗限额标准</w:t>
            </w:r>
            <w:r>
              <w:rPr>
                <w:rFonts w:hint="eastAsia" w:ascii="Times New Roman" w:hAnsi="Times New Roman" w:eastAsia="仿宋"/>
                <w:bCs/>
                <w:color w:val="000000"/>
                <w:kern w:val="0"/>
                <w:sz w:val="24"/>
                <w:highlight w:val="none"/>
                <w:u w:val="none"/>
                <w:lang w:val="en-US" w:eastAsia="zh-CN"/>
              </w:rPr>
              <w:t>中的</w:t>
            </w:r>
            <w:r>
              <w:rPr>
                <w:rFonts w:hint="eastAsia" w:ascii="Times New Roman" w:hAnsi="Times New Roman" w:eastAsia="仿宋"/>
                <w:bCs/>
                <w:color w:val="000000"/>
                <w:kern w:val="0"/>
                <w:sz w:val="24"/>
                <w:highlight w:val="none"/>
                <w:u w:val="none"/>
              </w:rPr>
              <w:t>限额值/限定值水平（或3级能耗限额等级）</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345"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red"/>
                <w:lang w:val="en-US" w:eastAsia="zh-CN" w:bidi="ar-SA"/>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bCs/>
                <w:color w:val="000000"/>
                <w:kern w:val="0"/>
                <w:sz w:val="24"/>
                <w:highlight w:val="none"/>
                <w:u w:val="none"/>
                <w:lang w:val="en-US" w:eastAsia="zh-CN"/>
              </w:rPr>
              <w:t>国家</w:t>
            </w:r>
            <w:r>
              <w:rPr>
                <w:rFonts w:hint="eastAsia" w:ascii="Times New Roman" w:hAnsi="Times New Roman" w:eastAsia="仿宋"/>
                <w:bCs/>
                <w:color w:val="000000"/>
                <w:kern w:val="0"/>
                <w:sz w:val="24"/>
                <w:highlight w:val="none"/>
                <w:u w:val="none"/>
              </w:rPr>
              <w:t>能源消耗限额标准</w:t>
            </w:r>
            <w:r>
              <w:rPr>
                <w:rFonts w:hint="eastAsia" w:ascii="Times New Roman" w:hAnsi="Times New Roman" w:eastAsia="仿宋"/>
                <w:bCs/>
                <w:color w:val="000000"/>
                <w:kern w:val="0"/>
                <w:sz w:val="24"/>
                <w:highlight w:val="none"/>
                <w:u w:val="none"/>
                <w:lang w:val="en-US" w:eastAsia="zh-CN"/>
              </w:rPr>
              <w:t>中的</w:t>
            </w:r>
            <w:r>
              <w:rPr>
                <w:rFonts w:hint="eastAsia" w:ascii="Times New Roman" w:hAnsi="Times New Roman" w:eastAsia="仿宋"/>
                <w:bCs/>
                <w:color w:val="000000"/>
                <w:kern w:val="0"/>
                <w:sz w:val="24"/>
                <w:highlight w:val="none"/>
                <w:u w:val="none"/>
              </w:rPr>
              <w:t>准入值水平（或2级能耗限额等级）</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250"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red"/>
                <w:lang w:val="en-US" w:eastAsia="zh-CN" w:bidi="ar-SA"/>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bCs/>
                <w:color w:val="000000"/>
                <w:kern w:val="0"/>
                <w:sz w:val="24"/>
                <w:highlight w:val="none"/>
                <w:u w:val="none"/>
              </w:rPr>
              <w:t>国家能源消耗限额标准</w:t>
            </w:r>
            <w:r>
              <w:rPr>
                <w:rFonts w:hint="eastAsia" w:ascii="Times New Roman" w:hAnsi="Times New Roman" w:eastAsia="仿宋"/>
                <w:bCs/>
                <w:color w:val="000000"/>
                <w:kern w:val="0"/>
                <w:sz w:val="24"/>
                <w:highlight w:val="none"/>
                <w:u w:val="none"/>
                <w:lang w:val="en-US" w:eastAsia="zh-CN"/>
              </w:rPr>
              <w:t>中的</w:t>
            </w:r>
            <w:r>
              <w:rPr>
                <w:rFonts w:hint="eastAsia" w:ascii="Times New Roman" w:hAnsi="Times New Roman" w:eastAsia="仿宋"/>
                <w:bCs/>
                <w:color w:val="000000"/>
                <w:kern w:val="0"/>
                <w:sz w:val="24"/>
                <w:highlight w:val="none"/>
                <w:u w:val="none"/>
              </w:rPr>
              <w:t>先进值水平（或1级能耗限额等级）</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561"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red"/>
                <w:lang w:val="en-US" w:eastAsia="zh-CN" w:bidi="ar-SA"/>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bCs/>
                <w:color w:val="000000"/>
                <w:kern w:val="0"/>
                <w:sz w:val="24"/>
                <w:u w:val="none"/>
                <w:lang w:val="en-US" w:eastAsia="zh-CN"/>
              </w:rPr>
              <w:t>《</w:t>
            </w:r>
            <w:r>
              <w:rPr>
                <w:rFonts w:hint="eastAsia" w:ascii="Times New Roman" w:hAnsi="Times New Roman" w:eastAsia="仿宋"/>
                <w:bCs/>
                <w:color w:val="000000"/>
                <w:kern w:val="0"/>
                <w:sz w:val="24"/>
              </w:rPr>
              <w:t>工业重点领域能效标杆水平和基准水平（2023年版）</w:t>
            </w:r>
            <w:r>
              <w:rPr>
                <w:rFonts w:hint="eastAsia" w:ascii="Times New Roman" w:hAnsi="Times New Roman" w:eastAsia="仿宋"/>
                <w:bCs/>
                <w:color w:val="000000"/>
                <w:kern w:val="0"/>
                <w:sz w:val="24"/>
                <w:u w:val="none"/>
                <w:lang w:val="en-US" w:eastAsia="zh-CN"/>
              </w:rPr>
              <w:t>》中的标杆值</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277"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red"/>
                <w:lang w:val="en-US" w:eastAsia="zh-CN" w:bidi="ar-SA"/>
              </w:rPr>
            </w:pPr>
          </w:p>
        </w:tc>
        <w:tc>
          <w:tcPr>
            <w:tcW w:w="2069"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bCs/>
                <w:color w:val="000000"/>
                <w:kern w:val="0"/>
                <w:sz w:val="24"/>
                <w:highlight w:val="none"/>
                <w:u w:val="none"/>
                <w:lang w:val="en-US" w:eastAsia="zh-CN"/>
              </w:rPr>
            </w:pPr>
            <w:r>
              <w:rPr>
                <w:rFonts w:hint="eastAsia" w:ascii="Times New Roman" w:hAnsi="Times New Roman" w:eastAsia="仿宋" w:cs="Times New Roman"/>
                <w:b w:val="0"/>
                <w:bCs/>
                <w:color w:val="000000"/>
                <w:kern w:val="0"/>
                <w:sz w:val="24"/>
                <w:szCs w:val="24"/>
                <w:highlight w:val="none"/>
                <w:lang w:val="en-US" w:eastAsia="zh-CN" w:bidi="ar-SA"/>
              </w:rPr>
              <w:t>与最新能效标准对标情况</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达到能源消耗限额标准限额值/限定值水平（或3级能耗限额等级）</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达到能源消耗限额标准准入值水平（或2级能耗限额等级）</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达到能源消耗限额标准先进值水平（或1级能耗限额等级）</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达到重点领域能效标杆水平</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highlight w:val="none"/>
                <w:lang w:val="en-US" w:eastAsia="zh-CN" w:bidi="ar-SA"/>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无相关标准。</w:t>
            </w: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达到能源消耗限额标准限额值/限定值水平（或3级能耗限额等级）</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达到能源消耗限额标准准入值水平（或2级能耗限额等级）</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达到能源消耗限额标准先进值水平（或1级能耗限额等级）</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达到重点领域能效标杆水平</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highlight w:val="none"/>
                <w:lang w:val="en-US" w:eastAsia="zh-CN" w:bidi="ar-SA"/>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无相关标准。</w:t>
            </w: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达到能源消耗限额标准限额值/限定值水平（或3级能耗限额等级）</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达到能源消耗限额标准准入值水平（或2级能耗限额等级）</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达到能源消耗限额标准先进值水平（或1级能耗限额等级）</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达到重点领域能效标杆水平</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highlight w:val="none"/>
                <w:lang w:val="en-US" w:eastAsia="zh-CN" w:bidi="ar-SA"/>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无相关标准。</w:t>
            </w: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567" w:hRule="atLeast"/>
          <w:jc w:val="center"/>
        </w:trPr>
        <w:tc>
          <w:tcPr>
            <w:tcW w:w="1148" w:type="dxa"/>
            <w:gridSpan w:val="4"/>
            <w:vMerge w:val="restart"/>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red"/>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主要产品3名称：</w:t>
            </w:r>
          </w:p>
        </w:tc>
        <w:tc>
          <w:tcPr>
            <w:tcW w:w="1083" w:type="dxa"/>
            <w:gridSpan w:val="3"/>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单位产品综合能耗</w:t>
            </w:r>
          </w:p>
        </w:tc>
        <w:tc>
          <w:tcPr>
            <w:tcW w:w="98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highlight w:val="none"/>
                <w:u w:val="none"/>
                <w:lang w:val="en-US" w:eastAsia="zh-CN" w:bidi="ar-SA"/>
              </w:rPr>
            </w:pPr>
            <w:r>
              <w:rPr>
                <w:rFonts w:hint="eastAsia" w:ascii="Times New Roman" w:hAnsi="Times New Roman" w:eastAsia="仿宋" w:cs="Times New Roman"/>
                <w:b w:val="0"/>
                <w:bCs/>
                <w:color w:val="000000"/>
                <w:kern w:val="0"/>
                <w:sz w:val="24"/>
                <w:szCs w:val="24"/>
                <w:highlight w:val="none"/>
                <w:u w:val="none"/>
                <w:lang w:val="en-US" w:eastAsia="zh-CN" w:bidi="ar-SA"/>
              </w:rPr>
              <w:t xml:space="preserve">单位：  </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u w:val="none"/>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restart"/>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参考主要产品1填写，无其他主要产品的可不填。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191"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red"/>
                <w:lang w:val="en-US" w:eastAsia="zh-CN" w:bidi="ar-SA"/>
              </w:rPr>
            </w:pPr>
          </w:p>
        </w:tc>
        <w:tc>
          <w:tcPr>
            <w:tcW w:w="2069"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对标标准名称</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对标标准标准号</w:t>
            </w: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355"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red"/>
                <w:lang w:val="en-US" w:eastAsia="zh-CN" w:bidi="ar-SA"/>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bCs/>
                <w:color w:val="000000"/>
                <w:kern w:val="0"/>
                <w:sz w:val="24"/>
                <w:highlight w:val="none"/>
                <w:u w:val="none"/>
                <w:lang w:val="en-US" w:eastAsia="zh-CN"/>
              </w:rPr>
              <w:t>国家</w:t>
            </w:r>
            <w:r>
              <w:rPr>
                <w:rFonts w:hint="eastAsia" w:ascii="Times New Roman" w:hAnsi="Times New Roman" w:eastAsia="仿宋"/>
                <w:bCs/>
                <w:color w:val="000000"/>
                <w:kern w:val="0"/>
                <w:sz w:val="24"/>
                <w:highlight w:val="none"/>
                <w:u w:val="none"/>
              </w:rPr>
              <w:t>能源消耗限额标准</w:t>
            </w:r>
            <w:r>
              <w:rPr>
                <w:rFonts w:hint="eastAsia" w:ascii="Times New Roman" w:hAnsi="Times New Roman" w:eastAsia="仿宋"/>
                <w:bCs/>
                <w:color w:val="000000"/>
                <w:kern w:val="0"/>
                <w:sz w:val="24"/>
                <w:highlight w:val="none"/>
                <w:u w:val="none"/>
                <w:lang w:val="en-US" w:eastAsia="zh-CN"/>
              </w:rPr>
              <w:t>中的</w:t>
            </w:r>
            <w:r>
              <w:rPr>
                <w:rFonts w:hint="eastAsia" w:ascii="Times New Roman" w:hAnsi="Times New Roman" w:eastAsia="仿宋"/>
                <w:bCs/>
                <w:color w:val="000000"/>
                <w:kern w:val="0"/>
                <w:sz w:val="24"/>
                <w:highlight w:val="none"/>
                <w:u w:val="none"/>
              </w:rPr>
              <w:t>限额值/限定值水平（或3级能耗限额等级）</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259"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red"/>
                <w:lang w:val="en-US" w:eastAsia="zh-CN" w:bidi="ar-SA"/>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bCs/>
                <w:color w:val="000000"/>
                <w:kern w:val="0"/>
                <w:sz w:val="24"/>
                <w:highlight w:val="none"/>
                <w:u w:val="none"/>
                <w:lang w:val="en-US" w:eastAsia="zh-CN"/>
              </w:rPr>
              <w:t>国家</w:t>
            </w:r>
            <w:r>
              <w:rPr>
                <w:rFonts w:hint="eastAsia" w:ascii="Times New Roman" w:hAnsi="Times New Roman" w:eastAsia="仿宋"/>
                <w:bCs/>
                <w:color w:val="000000"/>
                <w:kern w:val="0"/>
                <w:sz w:val="24"/>
                <w:highlight w:val="none"/>
                <w:u w:val="none"/>
              </w:rPr>
              <w:t>能源消耗限额标准</w:t>
            </w:r>
            <w:r>
              <w:rPr>
                <w:rFonts w:hint="eastAsia" w:ascii="Times New Roman" w:hAnsi="Times New Roman" w:eastAsia="仿宋"/>
                <w:bCs/>
                <w:color w:val="000000"/>
                <w:kern w:val="0"/>
                <w:sz w:val="24"/>
                <w:highlight w:val="none"/>
                <w:u w:val="none"/>
                <w:lang w:val="en-US" w:eastAsia="zh-CN"/>
              </w:rPr>
              <w:t>中的</w:t>
            </w:r>
            <w:r>
              <w:rPr>
                <w:rFonts w:hint="eastAsia" w:ascii="Times New Roman" w:hAnsi="Times New Roman" w:eastAsia="仿宋"/>
                <w:bCs/>
                <w:color w:val="000000"/>
                <w:kern w:val="0"/>
                <w:sz w:val="24"/>
                <w:highlight w:val="none"/>
                <w:u w:val="none"/>
              </w:rPr>
              <w:t>准入值水平（或2级能耗限额等级）</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90"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red"/>
                <w:lang w:val="en-US" w:eastAsia="zh-CN" w:bidi="ar-SA"/>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bCs/>
                <w:color w:val="000000"/>
                <w:kern w:val="0"/>
                <w:sz w:val="24"/>
                <w:highlight w:val="none"/>
                <w:u w:val="none"/>
              </w:rPr>
              <w:t>国家能源消耗限额标准</w:t>
            </w:r>
            <w:r>
              <w:rPr>
                <w:rFonts w:hint="eastAsia" w:ascii="Times New Roman" w:hAnsi="Times New Roman" w:eastAsia="仿宋"/>
                <w:bCs/>
                <w:color w:val="000000"/>
                <w:kern w:val="0"/>
                <w:sz w:val="24"/>
                <w:highlight w:val="none"/>
                <w:u w:val="none"/>
                <w:lang w:val="en-US" w:eastAsia="zh-CN"/>
              </w:rPr>
              <w:t>中的</w:t>
            </w:r>
            <w:r>
              <w:rPr>
                <w:rFonts w:hint="eastAsia" w:ascii="Times New Roman" w:hAnsi="Times New Roman" w:eastAsia="仿宋"/>
                <w:bCs/>
                <w:color w:val="000000"/>
                <w:kern w:val="0"/>
                <w:sz w:val="24"/>
                <w:highlight w:val="none"/>
                <w:u w:val="none"/>
              </w:rPr>
              <w:t>先进值水平（或1级能耗限额等级）</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268"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red"/>
                <w:lang w:val="en-US" w:eastAsia="zh-CN" w:bidi="ar-SA"/>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bCs/>
                <w:color w:val="000000"/>
                <w:kern w:val="0"/>
                <w:sz w:val="24"/>
                <w:u w:val="none"/>
                <w:lang w:val="en-US" w:eastAsia="zh-CN"/>
              </w:rPr>
              <w:t>《</w:t>
            </w:r>
            <w:r>
              <w:rPr>
                <w:rFonts w:hint="eastAsia" w:ascii="Times New Roman" w:hAnsi="Times New Roman" w:eastAsia="仿宋"/>
                <w:bCs/>
                <w:color w:val="000000"/>
                <w:kern w:val="0"/>
                <w:sz w:val="24"/>
              </w:rPr>
              <w:t>工业重点领域能效标杆水平和基准水平（2023年版）</w:t>
            </w:r>
            <w:r>
              <w:rPr>
                <w:rFonts w:hint="eastAsia" w:ascii="Times New Roman" w:hAnsi="Times New Roman" w:eastAsia="仿宋"/>
                <w:bCs/>
                <w:color w:val="000000"/>
                <w:kern w:val="0"/>
                <w:sz w:val="24"/>
                <w:u w:val="none"/>
                <w:lang w:val="en-US" w:eastAsia="zh-CN"/>
              </w:rPr>
              <w:t>》中的标杆值</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567"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red"/>
                <w:lang w:val="en-US" w:eastAsia="zh-CN" w:bidi="ar-SA"/>
              </w:rPr>
            </w:pPr>
          </w:p>
        </w:tc>
        <w:tc>
          <w:tcPr>
            <w:tcW w:w="2069"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与最新能效标准对标情况</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达到能源消耗限额标准限额值/限定值水平（或3级能耗限额等级）</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达到能源消耗限额标准准入值水平（或2级能耗限额等级）</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达到能源消耗限额标准先进值水平（或1级能耗限额等级）</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达到重点领域能效标杆水平</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highlight w:val="none"/>
                <w:lang w:val="en-US" w:eastAsia="zh-CN" w:bidi="ar-SA"/>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无相关标准。</w:t>
            </w: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达到能源消耗限额标准限额值/限定值水平（或3级能耗限额等级）</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达到能源消耗限额标准准入值水平（或2级能耗限额等级）</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达到能源消耗限额标准先进值水平（或1级能耗限额等级）</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w:t>
            </w:r>
            <w:r>
              <w:rPr>
                <w:rFonts w:hint="eastAsia" w:ascii="Times New Roman" w:hAnsi="Times New Roman" w:eastAsia="仿宋"/>
                <w:bCs/>
                <w:color w:val="000000"/>
                <w:kern w:val="0"/>
                <w:sz w:val="24"/>
              </w:rPr>
              <w:t>重点领域能效标杆水平</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highlight w:val="none"/>
                <w:lang w:val="en-US" w:eastAsia="zh-CN" w:bidi="ar-SA"/>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无相关标准。</w:t>
            </w: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达到能源消耗限额标准限额值/限定值水平（或3级能耗限额等级）</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达到能源消耗限额标准准入值水平（或2级能耗限额等级）</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达到能源消耗限额标准先进值水平（或1级能耗限额等级）</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w:t>
            </w:r>
            <w:r>
              <w:rPr>
                <w:rFonts w:hint="eastAsia" w:ascii="Times New Roman" w:hAnsi="Times New Roman" w:eastAsia="仿宋"/>
                <w:bCs/>
                <w:color w:val="000000"/>
                <w:kern w:val="0"/>
                <w:sz w:val="24"/>
              </w:rPr>
              <w:t>重点领域能效标杆水平</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highlight w:val="none"/>
                <w:lang w:val="en-US" w:eastAsia="zh-CN" w:bidi="ar-SA"/>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无相关标准。</w:t>
            </w: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90" w:hRule="atLeast"/>
          <w:jc w:val="center"/>
        </w:trPr>
        <w:tc>
          <w:tcPr>
            <w:tcW w:w="14338" w:type="dxa"/>
            <w:gridSpan w:val="25"/>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center"/>
              <w:textAlignment w:val="auto"/>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b/>
                <w:bCs/>
                <w:sz w:val="24"/>
                <w:szCs w:val="24"/>
                <w:highlight w:val="none"/>
                <w:lang w:val="en-US" w:eastAsia="zh-CN"/>
              </w:rPr>
              <w:t>碳排放情况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90" w:hRule="atLeast"/>
          <w:jc w:val="center"/>
        </w:trPr>
        <w:tc>
          <w:tcPr>
            <w:tcW w:w="2158" w:type="dxa"/>
            <w:gridSpan w:val="6"/>
            <w:vAlign w:val="center"/>
          </w:tcPr>
          <w:p>
            <w:pPr>
              <w:keepNext w:val="0"/>
              <w:keepLines w:val="0"/>
              <w:pageBreakBefore w:val="0"/>
              <w:widowControl/>
              <w:tabs>
                <w:tab w:val="center" w:pos="171"/>
              </w:tabs>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碳排放量</w:t>
            </w:r>
          </w:p>
        </w:tc>
        <w:tc>
          <w:tcPr>
            <w:tcW w:w="105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center"/>
              <w:textAlignment w:val="auto"/>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吨</w:t>
            </w:r>
          </w:p>
        </w:tc>
        <w:tc>
          <w:tcPr>
            <w:tcW w:w="1960"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both"/>
              <w:textAlignment w:val="auto"/>
              <w:rPr>
                <w:rFonts w:hint="eastAsia" w:ascii="Times New Roman" w:hAnsi="Times New Roman" w:eastAsia="仿宋" w:cs="Times New Roman"/>
                <w:kern w:val="2"/>
                <w:sz w:val="24"/>
                <w:szCs w:val="24"/>
                <w:highlight w:val="none"/>
                <w:u w:val="singl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ascii="Times New Roman" w:hAnsi="Times New Roman" w:eastAsia="仿宋" w:cs="Times New Roman"/>
                <w:kern w:val="2"/>
                <w:sz w:val="24"/>
                <w:szCs w:val="24"/>
                <w:highlight w:val="none"/>
                <w:u w:val="none"/>
                <w:lang w:val="en-US" w:eastAsia="zh-CN" w:bidi="ar-SA"/>
              </w:rPr>
            </w:pPr>
          </w:p>
        </w:tc>
        <w:tc>
          <w:tcPr>
            <w:tcW w:w="1943"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ascii="Times New Roman" w:hAnsi="Times New Roman" w:eastAsia="仿宋" w:cs="Times New Roman"/>
                <w:kern w:val="2"/>
                <w:sz w:val="24"/>
                <w:szCs w:val="24"/>
                <w:highlight w:val="none"/>
                <w:u w:val="single"/>
                <w:lang w:val="en-US" w:eastAsia="zh-CN" w:bidi="ar-SA"/>
              </w:rPr>
            </w:pPr>
          </w:p>
        </w:tc>
        <w:tc>
          <w:tcPr>
            <w:tcW w:w="193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97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431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left"/>
              <w:textAlignment w:val="auto"/>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石化、化工、建材、钢铁、有色、造纸等行业重点排放单位按生态环境部报送通知要求进行核算和填报。非重点排放单位参考相应行业企业温室气体排放核算方法与报告指南核算。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61"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燃煤</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szCs w:val="24"/>
                <w:highlight w:val="yellow"/>
                <w:lang w:val="en-US" w:eastAsia="zh-CN"/>
              </w:rPr>
            </w:pPr>
            <w:r>
              <w:rPr>
                <w:rFonts w:hint="eastAsia" w:ascii="Times New Roman" w:hAnsi="Times New Roman" w:eastAsia="仿宋" w:cs="Times New Roman"/>
                <w:kern w:val="0"/>
                <w:sz w:val="24"/>
                <w:szCs w:val="24"/>
                <w:highlight w:val="none"/>
                <w:lang w:val="en-US" w:eastAsia="zh-CN"/>
              </w:rPr>
              <w:t>t</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Merge w:val="restart"/>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工厂使用的各类煤炭量合计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61"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燃油</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宋体"/>
                <w:lang w:val="en-US" w:eastAsia="zh-CN"/>
              </w:rPr>
            </w:pPr>
            <w:r>
              <w:rPr>
                <w:rFonts w:hint="eastAsia" w:ascii="Times New Roman" w:hAnsi="Times New Roman"/>
                <w:lang w:val="en-US" w:eastAsia="zh-CN"/>
              </w:rPr>
              <w:t>t</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工厂使用的各类燃油量合计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61"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天然气</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10</w:t>
            </w:r>
            <w:r>
              <w:rPr>
                <w:rFonts w:hint="eastAsia" w:ascii="Times New Roman" w:hAnsi="Times New Roman" w:eastAsia="仿宋" w:cs="Times New Roman"/>
                <w:b w:val="0"/>
                <w:bCs/>
                <w:color w:val="000000"/>
                <w:kern w:val="0"/>
                <w:sz w:val="24"/>
                <w:szCs w:val="24"/>
                <w:vertAlign w:val="superscript"/>
                <w:lang w:val="en-US" w:eastAsia="zh-CN" w:bidi="ar-SA"/>
              </w:rPr>
              <w:t>4</w:t>
            </w:r>
            <w:r>
              <w:rPr>
                <w:rFonts w:hint="eastAsia" w:ascii="Times New Roman" w:hAnsi="Times New Roman" w:eastAsia="仿宋" w:cs="Times New Roman"/>
                <w:b w:val="0"/>
                <w:bCs/>
                <w:color w:val="000000"/>
                <w:kern w:val="0"/>
                <w:sz w:val="24"/>
                <w:szCs w:val="24"/>
                <w:lang w:val="en-US" w:eastAsia="zh-CN" w:bidi="ar-SA"/>
              </w:rPr>
              <w:t>Nm</w:t>
            </w:r>
            <w:r>
              <w:rPr>
                <w:rFonts w:hint="eastAsia" w:ascii="Times New Roman" w:hAnsi="Times New Roman" w:eastAsia="仿宋" w:cs="Times New Roman"/>
                <w:b w:val="0"/>
                <w:bCs/>
                <w:color w:val="000000"/>
                <w:kern w:val="0"/>
                <w:sz w:val="24"/>
                <w:szCs w:val="24"/>
                <w:vertAlign w:val="superscript"/>
                <w:lang w:val="en-US" w:eastAsia="zh-CN" w:bidi="ar-SA"/>
              </w:rPr>
              <w:t>3</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工厂使用的天然气量合计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90"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外购电力</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万kwh</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工厂外购的电力量，注意单位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61"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外购蒸汽</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GJ</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工厂外购的蒸汽量，注意单位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288" w:hRule="atLeast"/>
          <w:jc w:val="center"/>
        </w:trPr>
        <w:tc>
          <w:tcPr>
            <w:tcW w:w="14338" w:type="dxa"/>
            <w:gridSpan w:val="25"/>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color w:val="000000"/>
                <w:kern w:val="0"/>
                <w:sz w:val="24"/>
                <w:szCs w:val="24"/>
                <w:lang w:val="en-US" w:eastAsia="zh-CN" w:bidi="ar-SA"/>
              </w:rPr>
            </w:pPr>
            <w:r>
              <w:rPr>
                <w:rFonts w:hint="default" w:ascii="Times New Roman" w:hAnsi="Times New Roman" w:eastAsia="仿宋" w:cs="Times New Roman"/>
                <w:b/>
                <w:bCs/>
                <w:kern w:val="0"/>
                <w:sz w:val="24"/>
                <w:szCs w:val="24"/>
                <w:highlight w:val="none"/>
              </w:rPr>
              <w:t>工业固体废物综合利</w:t>
            </w:r>
            <w:r>
              <w:rPr>
                <w:rFonts w:hint="eastAsia" w:ascii="Times New Roman" w:hAnsi="Times New Roman" w:eastAsia="仿宋" w:cs="Times New Roman"/>
                <w:b/>
                <w:bCs/>
                <w:kern w:val="0"/>
                <w:sz w:val="24"/>
                <w:szCs w:val="24"/>
                <w:highlight w:val="none"/>
                <w:lang w:val="en-US" w:eastAsia="zh-CN"/>
              </w:rPr>
              <w:t>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567"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t>工业固体废物产生量</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bidi="ar-SA"/>
              </w:rPr>
              <w:t>单位：</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567"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t>工业固体废物综合利用量</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bidi="ar-SA"/>
              </w:rPr>
              <w:t>单位：</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567"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sz w:val="24"/>
                <w:szCs w:val="24"/>
                <w:highlight w:val="red"/>
                <w:lang w:val="en-US" w:eastAsia="zh-CN"/>
              </w:rPr>
            </w:pPr>
            <w:r>
              <w:rPr>
                <w:rFonts w:hint="eastAsia" w:ascii="Times New Roman" w:hAnsi="Times New Roman" w:eastAsia="仿宋"/>
                <w:sz w:val="24"/>
                <w:highlight w:val="none"/>
              </w:rPr>
              <w:t>再生资源回收利用量</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bidi="ar-SA"/>
              </w:rPr>
              <w:t>单位：</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bCs/>
                <w:color w:val="000000"/>
                <w:kern w:val="0"/>
                <w:sz w:val="24"/>
              </w:rPr>
              <w:t>再生资源主要包括但不限于废钢铁、废有色金属、废纸、废塑料、废旧纺织品、废旧木材、废旧轮胎、废矿物油、废弃电器电子产品、报废汽车等。该指标适用于资源综合利用企业</w:t>
            </w:r>
            <w:r>
              <w:rPr>
                <w:rFonts w:hint="eastAsia" w:ascii="Times New Roman" w:hAnsi="Times New Roman" w:eastAsia="仿宋"/>
                <w:bCs/>
                <w:color w:val="000000"/>
                <w:kern w:val="0"/>
                <w:sz w:val="24"/>
                <w:lang w:eastAsia="zh-CN"/>
              </w:rPr>
              <w:t>，</w:t>
            </w:r>
            <w:r>
              <w:rPr>
                <w:rFonts w:hint="eastAsia" w:ascii="Times New Roman" w:hAnsi="Times New Roman" w:eastAsia="仿宋"/>
                <w:bCs/>
                <w:color w:val="000000"/>
                <w:kern w:val="0"/>
                <w:sz w:val="24"/>
                <w:lang w:val="en-US" w:eastAsia="zh-CN"/>
              </w:rPr>
              <w:t>其他企业填0</w:t>
            </w:r>
            <w:r>
              <w:rPr>
                <w:rFonts w:hint="eastAsia" w:ascii="Times New Roman" w:hAnsi="Times New Roman" w:eastAsia="仿宋" w:cs="Times New Roman"/>
                <w:b w:val="0"/>
                <w:bCs/>
                <w:color w:val="000000"/>
                <w:kern w:val="0"/>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63" w:hRule="atLeast"/>
          <w:jc w:val="center"/>
        </w:trPr>
        <w:tc>
          <w:tcPr>
            <w:tcW w:w="14343" w:type="dxa"/>
            <w:gridSpan w:val="26"/>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仿宋" w:cs="Times New Roman"/>
                <w:b/>
                <w:bCs/>
                <w:color w:val="000000"/>
                <w:kern w:val="0"/>
                <w:sz w:val="24"/>
                <w:szCs w:val="24"/>
                <w:lang w:val="en-US" w:eastAsia="zh-CN" w:bidi="ar-SA"/>
              </w:rPr>
            </w:pPr>
            <w:r>
              <w:rPr>
                <w:rFonts w:hint="default" w:ascii="Times New Roman" w:hAnsi="Times New Roman" w:eastAsia="仿宋" w:cs="Times New Roman"/>
                <w:b/>
                <w:bCs/>
                <w:sz w:val="24"/>
                <w:szCs w:val="24"/>
                <w:highlight w:val="none"/>
                <w:lang w:val="en-US" w:eastAsia="zh-CN"/>
              </w:rPr>
              <w:t>主要原材料消耗</w:t>
            </w:r>
            <w:r>
              <w:rPr>
                <w:rFonts w:hint="eastAsia" w:ascii="Times New Roman" w:hAnsi="Times New Roman" w:eastAsia="仿宋" w:cs="Times New Roman"/>
                <w:b/>
                <w:bCs/>
                <w:sz w:val="24"/>
                <w:szCs w:val="24"/>
                <w:highlight w:val="none"/>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90" w:hRule="atLeast"/>
          <w:jc w:val="center"/>
        </w:trPr>
        <w:tc>
          <w:tcPr>
            <w:tcW w:w="3217" w:type="dxa"/>
            <w:gridSpan w:val="8"/>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default" w:ascii="Times New Roman" w:hAnsi="Times New Roman" w:eastAsia="仿宋" w:cs="Times New Roman"/>
                <w:sz w:val="24"/>
                <w:szCs w:val="24"/>
                <w:highlight w:val="none"/>
                <w:lang w:val="en-US" w:eastAsia="zh-CN"/>
              </w:rPr>
              <w:t>主要原材料</w:t>
            </w:r>
            <w:r>
              <w:rPr>
                <w:rFonts w:hint="eastAsia" w:ascii="Times New Roman" w:hAnsi="Times New Roman" w:eastAsia="仿宋" w:cs="Times New Roman"/>
                <w:sz w:val="24"/>
                <w:szCs w:val="24"/>
                <w:highlight w:val="none"/>
                <w:lang w:val="en-US" w:eastAsia="zh-CN"/>
              </w:rPr>
              <w:t>1名称</w:t>
            </w:r>
          </w:p>
        </w:tc>
        <w:tc>
          <w:tcPr>
            <w:tcW w:w="5837" w:type="dxa"/>
            <w:gridSpan w:val="1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填写企业最主要使用的原材料名称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528"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sz w:val="24"/>
                <w:szCs w:val="24"/>
                <w:highlight w:val="none"/>
                <w:lang w:val="en-US" w:eastAsia="zh-CN"/>
              </w:rPr>
              <w:t>单位产品</w:t>
            </w:r>
            <w:r>
              <w:rPr>
                <w:rFonts w:hint="default" w:ascii="Times New Roman" w:hAnsi="Times New Roman" w:eastAsia="仿宋" w:cs="Times New Roman"/>
                <w:sz w:val="24"/>
                <w:szCs w:val="24"/>
                <w:highlight w:val="none"/>
                <w:lang w:val="en-US" w:eastAsia="zh-CN"/>
              </w:rPr>
              <w:t>主要原材料</w:t>
            </w:r>
            <w:r>
              <w:rPr>
                <w:rFonts w:hint="eastAsia" w:ascii="Times New Roman" w:hAnsi="Times New Roman" w:eastAsia="仿宋" w:cs="Times New Roman"/>
                <w:sz w:val="24"/>
                <w:szCs w:val="24"/>
                <w:highlight w:val="none"/>
                <w:lang w:val="en-US" w:eastAsia="zh-CN"/>
              </w:rPr>
              <w:t>1消耗量</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单位：</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单位产品原材料消耗情况。存在多种产品的，填写最主要产品指标。离散型制造业可填写单位产值原材料消耗量。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93" w:hRule="atLeast"/>
          <w:jc w:val="center"/>
        </w:trPr>
        <w:tc>
          <w:tcPr>
            <w:tcW w:w="3217" w:type="dxa"/>
            <w:gridSpan w:val="8"/>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val="0"/>
                <w:color w:val="000000"/>
                <w:kern w:val="2"/>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t>主要原材料2</w:t>
            </w:r>
            <w:r>
              <w:rPr>
                <w:rFonts w:hint="eastAsia" w:ascii="Times New Roman" w:hAnsi="Times New Roman" w:eastAsia="仿宋" w:cs="Times New Roman"/>
                <w:sz w:val="24"/>
                <w:szCs w:val="24"/>
                <w:highlight w:val="none"/>
                <w:lang w:val="en-US" w:eastAsia="zh-CN"/>
              </w:rPr>
              <w:t>名称</w:t>
            </w:r>
          </w:p>
        </w:tc>
        <w:tc>
          <w:tcPr>
            <w:tcW w:w="5837" w:type="dxa"/>
            <w:gridSpan w:val="1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填写第2主要原材料的名称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567"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sz w:val="24"/>
                <w:szCs w:val="24"/>
                <w:highlight w:val="none"/>
                <w:lang w:val="en-US" w:eastAsia="zh-CN"/>
              </w:rPr>
              <w:t>单位产品</w:t>
            </w:r>
            <w:r>
              <w:rPr>
                <w:rFonts w:hint="default" w:ascii="Times New Roman" w:hAnsi="Times New Roman" w:eastAsia="仿宋" w:cs="Times New Roman"/>
                <w:sz w:val="24"/>
                <w:szCs w:val="24"/>
                <w:highlight w:val="none"/>
                <w:lang w:val="en-US" w:eastAsia="zh-CN"/>
              </w:rPr>
              <w:t>主要原材料2消耗量</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单位：</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44" w:hRule="atLeast"/>
          <w:jc w:val="center"/>
        </w:trPr>
        <w:tc>
          <w:tcPr>
            <w:tcW w:w="3217" w:type="dxa"/>
            <w:gridSpan w:val="8"/>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主要原材料3名称</w:t>
            </w:r>
          </w:p>
        </w:tc>
        <w:tc>
          <w:tcPr>
            <w:tcW w:w="5837" w:type="dxa"/>
            <w:gridSpan w:val="1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填写第3主要原材料的名称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27"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val="0"/>
                <w:color w:val="000000"/>
                <w:kern w:val="2"/>
                <w:sz w:val="24"/>
                <w:szCs w:val="24"/>
                <w:highlight w:val="none"/>
                <w:lang w:val="en-US" w:eastAsia="zh-CN" w:bidi="ar-SA"/>
              </w:rPr>
            </w:pPr>
            <w:r>
              <w:rPr>
                <w:rFonts w:hint="eastAsia" w:ascii="Times New Roman" w:hAnsi="Times New Roman" w:eastAsia="仿宋" w:cs="Times New Roman"/>
                <w:sz w:val="24"/>
                <w:szCs w:val="24"/>
                <w:highlight w:val="none"/>
                <w:lang w:val="en-US" w:eastAsia="zh-CN"/>
              </w:rPr>
              <w:t>单位产品</w:t>
            </w:r>
            <w:r>
              <w:rPr>
                <w:rFonts w:hint="default" w:ascii="Times New Roman" w:hAnsi="Times New Roman" w:eastAsia="仿宋" w:cs="Times New Roman"/>
                <w:sz w:val="24"/>
                <w:szCs w:val="24"/>
                <w:highlight w:val="none"/>
                <w:lang w:val="en-US" w:eastAsia="zh-CN"/>
              </w:rPr>
              <w:t>主要原材料3消耗量</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单位：</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30" w:hRule="atLeast"/>
          <w:jc w:val="center"/>
        </w:trPr>
        <w:tc>
          <w:tcPr>
            <w:tcW w:w="14343" w:type="dxa"/>
            <w:gridSpan w:val="26"/>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仿宋" w:cs="Times New Roman"/>
                <w:b/>
                <w:bCs/>
                <w:color w:val="000000"/>
                <w:kern w:val="0"/>
                <w:sz w:val="24"/>
                <w:szCs w:val="24"/>
                <w:lang w:val="en-US" w:eastAsia="zh-CN" w:bidi="ar-SA"/>
              </w:rPr>
            </w:pPr>
            <w:r>
              <w:rPr>
                <w:rFonts w:hint="eastAsia" w:ascii="Times New Roman" w:hAnsi="Times New Roman" w:eastAsia="仿宋" w:cs="Times New Roman"/>
                <w:b/>
                <w:bCs/>
                <w:sz w:val="24"/>
                <w:szCs w:val="24"/>
                <w:highlight w:val="none"/>
                <w:lang w:val="en-US" w:eastAsia="zh-CN"/>
              </w:rPr>
              <w:t>水资源使用情况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46"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新鲜水使用量</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highlight w:val="none"/>
                <w:lang w:val="en-US" w:eastAsia="zh-CN"/>
              </w:rPr>
              <w:t>m</w:t>
            </w:r>
            <w:r>
              <w:rPr>
                <w:rFonts w:hint="eastAsia" w:ascii="Times New Roman" w:hAnsi="Times New Roman"/>
                <w:highlight w:val="none"/>
                <w:vertAlign w:val="superscript"/>
                <w:lang w:val="en-US" w:eastAsia="zh-CN"/>
              </w:rPr>
              <w:t>3</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指工厂各种途径取得的新鲜水使用量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90"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废水</w:t>
            </w:r>
            <w:r>
              <w:rPr>
                <w:rFonts w:hint="eastAsia" w:ascii="Times New Roman" w:hAnsi="Times New Roman" w:eastAsia="仿宋" w:cs="Times New Roman"/>
                <w:sz w:val="24"/>
                <w:szCs w:val="24"/>
                <w:highlight w:val="none"/>
                <w:lang w:val="en-US" w:eastAsia="zh-CN"/>
              </w:rPr>
              <w:t>外排</w:t>
            </w:r>
            <w:r>
              <w:rPr>
                <w:rFonts w:hint="default" w:ascii="Times New Roman" w:hAnsi="Times New Roman" w:eastAsia="仿宋" w:cs="Times New Roman"/>
                <w:sz w:val="24"/>
                <w:szCs w:val="24"/>
                <w:highlight w:val="none"/>
                <w:lang w:val="en-US" w:eastAsia="zh-CN"/>
              </w:rPr>
              <w:t>量</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highlight w:val="none"/>
                <w:lang w:val="en-US" w:eastAsia="zh-CN"/>
              </w:rPr>
              <w:t>m</w:t>
            </w:r>
            <w:r>
              <w:rPr>
                <w:rFonts w:hint="eastAsia" w:ascii="Times New Roman" w:hAnsi="Times New Roman"/>
                <w:highlight w:val="none"/>
                <w:vertAlign w:val="superscript"/>
                <w:lang w:val="en-US" w:eastAsia="zh-CN"/>
              </w:rPr>
              <w:t>3</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指工厂排污口向外界排放的废水量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65"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重复利用水量</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m</w:t>
            </w:r>
            <w:r>
              <w:rPr>
                <w:rFonts w:hint="eastAsia" w:ascii="Times New Roman" w:hAnsi="Times New Roman" w:eastAsia="仿宋" w:cs="Times New Roman"/>
                <w:b w:val="0"/>
                <w:bCs/>
                <w:color w:val="000000"/>
                <w:kern w:val="0"/>
                <w:sz w:val="24"/>
                <w:szCs w:val="24"/>
                <w:vertAlign w:val="superscript"/>
                <w:lang w:val="en-US" w:eastAsia="zh-CN" w:bidi="ar-SA"/>
              </w:rPr>
              <w:t>3</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t>指工业企业中所有未经处理或处理后重复使用的水量总和，包括循环用水量、串联用水量和回用水量。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69" w:hRule="atLeast"/>
          <w:jc w:val="center"/>
        </w:trPr>
        <w:tc>
          <w:tcPr>
            <w:tcW w:w="1148" w:type="dxa"/>
            <w:gridSpan w:val="4"/>
            <w:vMerge w:val="restart"/>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主要产品1名称：</w:t>
            </w:r>
          </w:p>
        </w:tc>
        <w:tc>
          <w:tcPr>
            <w:tcW w:w="1010" w:type="dxa"/>
            <w:gridSpan w:val="2"/>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单位产品取水量</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单位：</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请根据GB/T 7119-2018《节水型企业评价导则》或行业取水定额标准进行测算。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27"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sz w:val="24"/>
                <w:szCs w:val="24"/>
                <w:highlight w:val="none"/>
                <w:lang w:val="en-US" w:eastAsia="zh-CN"/>
              </w:rPr>
            </w:pPr>
          </w:p>
        </w:tc>
        <w:tc>
          <w:tcPr>
            <w:tcW w:w="2069"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rPr>
            </w:pPr>
            <w:r>
              <w:rPr>
                <w:rFonts w:hint="eastAsia" w:ascii="仿宋" w:hAnsi="仿宋" w:eastAsia="仿宋" w:cs="仿宋"/>
                <w:b w:val="0"/>
                <w:bCs/>
                <w:color w:val="000000"/>
                <w:kern w:val="0"/>
                <w:sz w:val="24"/>
                <w:szCs w:val="24"/>
                <w:highlight w:val="none"/>
                <w:lang w:val="en-US" w:eastAsia="zh-CN" w:bidi="ar-SA"/>
              </w:rPr>
              <w:t>对标标准名称</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仿宋" w:hAnsi="仿宋" w:eastAsia="仿宋" w:cs="仿宋"/>
                <w:b w:val="0"/>
                <w:bCs/>
                <w:color w:val="000000"/>
                <w:kern w:val="0"/>
                <w:sz w:val="24"/>
                <w:szCs w:val="24"/>
                <w:highlight w:val="none"/>
                <w:lang w:val="en-US" w:eastAsia="zh-CN" w:bidi="ar-SA"/>
              </w:rPr>
              <w:t>对标标准标准号</w:t>
            </w: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Merge w:val="restart"/>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vertAlign w:val="baseline"/>
                <w:lang w:val="en-US" w:eastAsia="zh-CN"/>
              </w:rPr>
            </w:pPr>
            <w:r>
              <w:rPr>
                <w:rFonts w:hint="eastAsia" w:ascii="Times New Roman" w:hAnsi="Times New Roman" w:eastAsia="仿宋"/>
                <w:bCs/>
                <w:color w:val="000000"/>
                <w:kern w:val="0"/>
                <w:sz w:val="24"/>
              </w:rPr>
              <w:t>请自行与本行业的</w:t>
            </w:r>
            <w:r>
              <w:rPr>
                <w:rFonts w:hint="eastAsia" w:ascii="Times New Roman" w:hAnsi="Times New Roman" w:eastAsia="仿宋"/>
                <w:bCs/>
                <w:color w:val="000000"/>
                <w:kern w:val="0"/>
                <w:sz w:val="24"/>
                <w:lang w:val="en-US" w:eastAsia="zh-CN"/>
              </w:rPr>
              <w:t>取水</w:t>
            </w:r>
            <w:r>
              <w:rPr>
                <w:rFonts w:hint="eastAsia" w:ascii="Times New Roman" w:hAnsi="Times New Roman" w:eastAsia="仿宋"/>
                <w:bCs/>
                <w:color w:val="000000"/>
                <w:kern w:val="0"/>
                <w:sz w:val="24"/>
                <w:highlight w:val="none"/>
                <w:lang w:val="en-US" w:eastAsia="zh-CN"/>
              </w:rPr>
              <w:t>定额</w:t>
            </w:r>
            <w:r>
              <w:rPr>
                <w:rFonts w:hint="eastAsia" w:ascii="Times New Roman" w:hAnsi="Times New Roman" w:eastAsia="仿宋"/>
                <w:bCs/>
                <w:color w:val="000000"/>
                <w:kern w:val="0"/>
                <w:sz w:val="24"/>
                <w:highlight w:val="none"/>
              </w:rPr>
              <w:t>标准（可在https://std.samr.gov.cn/查找）进行对标，指标单位与前一行单位产品</w:t>
            </w:r>
            <w:r>
              <w:rPr>
                <w:rFonts w:hint="eastAsia" w:ascii="Times New Roman" w:hAnsi="Times New Roman" w:eastAsia="仿宋"/>
                <w:bCs/>
                <w:color w:val="000000"/>
                <w:kern w:val="0"/>
                <w:sz w:val="24"/>
                <w:highlight w:val="none"/>
                <w:lang w:val="en-US" w:eastAsia="zh-CN"/>
              </w:rPr>
              <w:t>取水量</w:t>
            </w:r>
            <w:r>
              <w:rPr>
                <w:rFonts w:hint="eastAsia" w:ascii="Times New Roman" w:hAnsi="Times New Roman" w:eastAsia="仿宋"/>
                <w:bCs/>
                <w:color w:val="000000"/>
                <w:kern w:val="0"/>
                <w:sz w:val="24"/>
                <w:highlight w:val="none"/>
              </w:rPr>
              <w:t>一致。</w:t>
            </w:r>
            <w:r>
              <w:rPr>
                <w:rFonts w:hint="eastAsia" w:ascii="Times New Roman" w:hAnsi="Times New Roman" w:eastAsia="仿宋"/>
                <w:bCs/>
                <w:color w:val="000000"/>
                <w:kern w:val="0"/>
                <w:sz w:val="24"/>
                <w:highlight w:val="none"/>
                <w:lang w:val="en-US" w:eastAsia="zh-CN"/>
              </w:rPr>
              <w:t>无取水定额标准的直接勾选无相关标准。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40"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sz w:val="24"/>
                <w:szCs w:val="24"/>
                <w:highlight w:val="none"/>
                <w:lang w:val="en-US" w:eastAsia="zh-CN"/>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仿宋" w:hAnsi="仿宋" w:eastAsia="仿宋" w:cs="仿宋"/>
                <w:bCs/>
                <w:color w:val="000000"/>
                <w:kern w:val="0"/>
                <w:sz w:val="24"/>
                <w:u w:val="none"/>
                <w:vertAlign w:val="baseline"/>
                <w:lang w:val="en-US" w:eastAsia="zh-CN"/>
              </w:rPr>
              <w:t>取水定额标准</w:t>
            </w:r>
            <w:r>
              <w:rPr>
                <w:rFonts w:hint="eastAsia" w:ascii="仿宋" w:hAnsi="仿宋" w:eastAsia="仿宋" w:cs="仿宋"/>
                <w:bCs/>
                <w:color w:val="000000"/>
                <w:kern w:val="0"/>
                <w:sz w:val="24"/>
                <w:u w:val="none"/>
                <w:lang w:val="en-US" w:eastAsia="zh-CN"/>
              </w:rPr>
              <w:t>中适用的</w:t>
            </w:r>
            <w:r>
              <w:rPr>
                <w:rFonts w:hint="eastAsia" w:ascii="仿宋" w:hAnsi="仿宋" w:eastAsia="仿宋" w:cs="仿宋"/>
                <w:bCs/>
                <w:color w:val="000000"/>
                <w:kern w:val="0"/>
                <w:sz w:val="24"/>
                <w:u w:val="none"/>
              </w:rPr>
              <w:t>现有企业取水定额</w:t>
            </w:r>
            <w:r>
              <w:rPr>
                <w:rFonts w:hint="eastAsia" w:ascii="仿宋" w:hAnsi="仿宋" w:eastAsia="仿宋" w:cs="仿宋"/>
                <w:bCs/>
                <w:color w:val="000000"/>
                <w:kern w:val="0"/>
                <w:sz w:val="24"/>
                <w:u w:val="none"/>
                <w:lang w:val="en-US" w:eastAsia="zh-CN"/>
              </w:rPr>
              <w:t>值</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21"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sz w:val="24"/>
                <w:szCs w:val="24"/>
                <w:highlight w:val="none"/>
                <w:lang w:val="en-US" w:eastAsia="zh-CN"/>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仿宋" w:hAnsi="仿宋" w:eastAsia="仿宋" w:cs="仿宋"/>
                <w:bCs/>
                <w:color w:val="000000"/>
                <w:kern w:val="0"/>
                <w:sz w:val="24"/>
                <w:u w:val="none"/>
                <w:vertAlign w:val="baseline"/>
                <w:lang w:val="en-US" w:eastAsia="zh-CN"/>
              </w:rPr>
              <w:t>取水定额标准</w:t>
            </w:r>
            <w:r>
              <w:rPr>
                <w:rFonts w:hint="eastAsia" w:ascii="仿宋" w:hAnsi="仿宋" w:eastAsia="仿宋" w:cs="仿宋"/>
                <w:bCs/>
                <w:color w:val="000000"/>
                <w:kern w:val="0"/>
                <w:sz w:val="24"/>
                <w:u w:val="none"/>
                <w:lang w:val="en-US" w:eastAsia="zh-CN"/>
              </w:rPr>
              <w:t>中</w:t>
            </w:r>
            <w:r>
              <w:rPr>
                <w:rFonts w:hint="eastAsia" w:ascii="仿宋" w:hAnsi="仿宋" w:eastAsia="仿宋" w:cs="仿宋"/>
                <w:bCs/>
                <w:color w:val="000000"/>
                <w:kern w:val="0"/>
                <w:sz w:val="24"/>
                <w:u w:val="none"/>
              </w:rPr>
              <w:t>新建和改扩建企业取水定额</w:t>
            </w:r>
            <w:r>
              <w:rPr>
                <w:rFonts w:hint="eastAsia" w:ascii="仿宋" w:hAnsi="仿宋" w:eastAsia="仿宋" w:cs="仿宋"/>
                <w:bCs/>
                <w:color w:val="000000"/>
                <w:kern w:val="0"/>
                <w:sz w:val="24"/>
                <w:u w:val="none"/>
                <w:lang w:val="en-US" w:eastAsia="zh-CN"/>
              </w:rPr>
              <w:t>值</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55"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sz w:val="24"/>
                <w:szCs w:val="24"/>
                <w:highlight w:val="none"/>
                <w:lang w:val="en-US" w:eastAsia="zh-CN"/>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仿宋" w:hAnsi="仿宋" w:eastAsia="仿宋" w:cs="仿宋"/>
                <w:bCs/>
                <w:color w:val="000000"/>
                <w:kern w:val="0"/>
                <w:sz w:val="24"/>
                <w:u w:val="none"/>
                <w:vertAlign w:val="baseline"/>
                <w:lang w:val="en-US" w:eastAsia="zh-CN"/>
              </w:rPr>
              <w:t>取水定额标准</w:t>
            </w:r>
            <w:r>
              <w:rPr>
                <w:rFonts w:hint="eastAsia" w:ascii="仿宋" w:hAnsi="仿宋" w:eastAsia="仿宋" w:cs="仿宋"/>
                <w:bCs/>
                <w:color w:val="000000"/>
                <w:kern w:val="0"/>
                <w:sz w:val="24"/>
                <w:u w:val="none"/>
                <w:lang w:val="en-US" w:eastAsia="zh-CN"/>
              </w:rPr>
              <w:t>中</w:t>
            </w:r>
            <w:r>
              <w:rPr>
                <w:rFonts w:hint="eastAsia" w:ascii="仿宋" w:hAnsi="仿宋" w:eastAsia="仿宋" w:cs="仿宋"/>
                <w:bCs/>
                <w:color w:val="000000"/>
                <w:kern w:val="0"/>
                <w:sz w:val="24"/>
                <w:u w:val="none"/>
              </w:rPr>
              <w:t>先进企业取水定额</w:t>
            </w:r>
            <w:r>
              <w:rPr>
                <w:rFonts w:hint="eastAsia" w:ascii="仿宋" w:hAnsi="仿宋" w:eastAsia="仿宋" w:cs="仿宋"/>
                <w:bCs/>
                <w:color w:val="000000"/>
                <w:kern w:val="0"/>
                <w:sz w:val="24"/>
                <w:u w:val="none"/>
                <w:lang w:val="en-US" w:eastAsia="zh-CN"/>
              </w:rPr>
              <w:t>值</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567"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sz w:val="24"/>
                <w:szCs w:val="24"/>
                <w:highlight w:val="none"/>
                <w:lang w:val="en-US" w:eastAsia="zh-CN"/>
              </w:rPr>
            </w:pPr>
          </w:p>
        </w:tc>
        <w:tc>
          <w:tcPr>
            <w:tcW w:w="2069"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u w:val="none"/>
                <w:vertAlign w:val="baseline"/>
                <w:lang w:val="en-US" w:eastAsia="zh-CN"/>
              </w:rPr>
            </w:pPr>
            <w:r>
              <w:rPr>
                <w:rFonts w:hint="eastAsia" w:ascii="仿宋" w:hAnsi="仿宋" w:eastAsia="仿宋" w:cs="仿宋"/>
                <w:bCs/>
                <w:color w:val="000000"/>
                <w:kern w:val="0"/>
                <w:sz w:val="24"/>
                <w:u w:val="none"/>
                <w:vertAlign w:val="baseline"/>
                <w:lang w:val="en-US" w:eastAsia="zh-CN"/>
              </w:rPr>
              <w:t>与最新取水定额标准对标情况</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u w:val="single"/>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达到现有企业取水定额</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达到新建和改扩建企业取水定额</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达到先进企业取水定额</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无相关标准</w:t>
            </w: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u w:val="single"/>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达到现有企业取水定额</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达到新建和改扩建企业取水定额</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达到先进企业取水定额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无相关标准</w:t>
            </w: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u w:val="single"/>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达到现有企业取水定额</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达到新建和改扩建企业取水定额</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达到先进企业取水定额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无相关标准</w:t>
            </w: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18" w:hRule="atLeast"/>
          <w:jc w:val="center"/>
        </w:trPr>
        <w:tc>
          <w:tcPr>
            <w:tcW w:w="1148" w:type="dxa"/>
            <w:gridSpan w:val="4"/>
            <w:vMerge w:val="restart"/>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bidi="ar-SA"/>
              </w:rPr>
              <w:t>主要产品2名称：</w:t>
            </w:r>
          </w:p>
        </w:tc>
        <w:tc>
          <w:tcPr>
            <w:tcW w:w="1010" w:type="dxa"/>
            <w:gridSpan w:val="2"/>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单位产品取水量</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单位：</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Merge w:val="restart"/>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vertAlign w:val="baseline"/>
                <w:lang w:val="en-US" w:eastAsia="zh-CN"/>
              </w:rPr>
            </w:pPr>
            <w:r>
              <w:rPr>
                <w:rFonts w:hint="eastAsia" w:ascii="Times New Roman" w:hAnsi="Times New Roman" w:eastAsia="仿宋" w:cs="Times New Roman"/>
                <w:b w:val="0"/>
                <w:bCs/>
                <w:color w:val="000000"/>
                <w:kern w:val="0"/>
                <w:sz w:val="24"/>
                <w:szCs w:val="24"/>
                <w:lang w:val="en-US" w:eastAsia="zh-CN" w:bidi="ar-SA"/>
              </w:rPr>
              <w:t>参考主要产品1填写，无其他主要产品的可不填。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17"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sz w:val="24"/>
                <w:szCs w:val="24"/>
                <w:highlight w:val="none"/>
                <w:lang w:val="en-US" w:eastAsia="zh-CN"/>
              </w:rPr>
            </w:pPr>
          </w:p>
        </w:tc>
        <w:tc>
          <w:tcPr>
            <w:tcW w:w="2069"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对标标准名称</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仿宋" w:hAnsi="仿宋" w:eastAsia="仿宋" w:cs="仿宋"/>
                <w:b w:val="0"/>
                <w:bCs/>
                <w:color w:val="000000"/>
                <w:kern w:val="0"/>
                <w:sz w:val="24"/>
                <w:szCs w:val="24"/>
                <w:highlight w:val="none"/>
                <w:lang w:val="en-US" w:eastAsia="zh-CN" w:bidi="ar-SA"/>
              </w:rPr>
              <w:t>对标标准标准号</w:t>
            </w: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07"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sz w:val="24"/>
                <w:szCs w:val="24"/>
                <w:highlight w:val="none"/>
                <w:lang w:val="en-US" w:eastAsia="zh-CN"/>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仿宋" w:hAnsi="仿宋" w:eastAsia="仿宋" w:cs="仿宋"/>
                <w:sz w:val="24"/>
                <w:szCs w:val="24"/>
                <w:highlight w:val="none"/>
                <w:lang w:val="en-US" w:eastAsia="zh-CN"/>
              </w:rPr>
              <w:t>取水定额标准中适用的现有企业取水定额值</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78"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sz w:val="24"/>
                <w:szCs w:val="24"/>
                <w:highlight w:val="none"/>
                <w:lang w:val="en-US" w:eastAsia="zh-CN"/>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取水定额标准中新建和改扩建企业取水定额值</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17"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sz w:val="24"/>
                <w:szCs w:val="24"/>
                <w:highlight w:val="none"/>
                <w:lang w:val="en-US" w:eastAsia="zh-CN"/>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取水定额标准中先进企业取水定额值</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567"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sz w:val="24"/>
                <w:szCs w:val="24"/>
                <w:highlight w:val="none"/>
                <w:lang w:val="en-US" w:eastAsia="zh-CN"/>
              </w:rPr>
            </w:pPr>
          </w:p>
        </w:tc>
        <w:tc>
          <w:tcPr>
            <w:tcW w:w="2069"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与最新取水定额标准对标情况</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u w:val="single"/>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达到现有企业取水定额</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达到新建和改扩建企业取水定额</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达到先进企业取水定额</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无相关标准</w:t>
            </w: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u w:val="single"/>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达到现有企业取水定额</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达到新建和改扩建企业取水定额</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达到先进企业取水定额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无相关标准</w:t>
            </w: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u w:val="single"/>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达到现有企业取水定额</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达到新建和改扩建企业取水定额</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达到先进企业取水定额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无相关标准</w:t>
            </w: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567" w:hRule="atLeast"/>
          <w:jc w:val="center"/>
        </w:trPr>
        <w:tc>
          <w:tcPr>
            <w:tcW w:w="1148" w:type="dxa"/>
            <w:gridSpan w:val="4"/>
            <w:vMerge w:val="restart"/>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bidi="ar-SA"/>
              </w:rPr>
              <w:t>主要产品3名称：</w:t>
            </w:r>
          </w:p>
        </w:tc>
        <w:tc>
          <w:tcPr>
            <w:tcW w:w="1083" w:type="dxa"/>
            <w:gridSpan w:val="3"/>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单位产品取水量</w:t>
            </w:r>
          </w:p>
        </w:tc>
        <w:tc>
          <w:tcPr>
            <w:tcW w:w="98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单位：</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Merge w:val="restart"/>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vertAlign w:val="baseline"/>
                <w:lang w:val="en-US" w:eastAsia="zh-CN"/>
              </w:rPr>
            </w:pPr>
            <w:r>
              <w:rPr>
                <w:rFonts w:hint="eastAsia" w:ascii="Times New Roman" w:hAnsi="Times New Roman" w:eastAsia="仿宋" w:cs="Times New Roman"/>
                <w:b w:val="0"/>
                <w:bCs/>
                <w:color w:val="000000"/>
                <w:kern w:val="0"/>
                <w:sz w:val="24"/>
                <w:szCs w:val="24"/>
                <w:lang w:val="en-US" w:eastAsia="zh-CN" w:bidi="ar-SA"/>
              </w:rPr>
              <w:t>参考主要产品1填写，无其他主要产品的可不填。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68"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sz w:val="24"/>
                <w:szCs w:val="24"/>
                <w:highlight w:val="none"/>
                <w:lang w:val="en-US" w:eastAsia="zh-CN"/>
              </w:rPr>
            </w:pPr>
          </w:p>
        </w:tc>
        <w:tc>
          <w:tcPr>
            <w:tcW w:w="2069"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对标标准名称</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highlight w:val="none"/>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highlight w:val="none"/>
                <w:lang w:val="en-US" w:eastAsia="zh-CN" w:bidi="ar-SA"/>
              </w:rPr>
            </w:pPr>
            <w:r>
              <w:rPr>
                <w:rFonts w:hint="eastAsia" w:ascii="仿宋" w:hAnsi="仿宋" w:eastAsia="仿宋" w:cs="仿宋"/>
                <w:b w:val="0"/>
                <w:bCs/>
                <w:color w:val="000000"/>
                <w:kern w:val="0"/>
                <w:sz w:val="24"/>
                <w:szCs w:val="24"/>
                <w:highlight w:val="none"/>
                <w:lang w:val="en-US" w:eastAsia="zh-CN" w:bidi="ar-SA"/>
              </w:rPr>
              <w:t>对标标准标准号</w:t>
            </w: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highlight w:val="none"/>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17"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sz w:val="24"/>
                <w:szCs w:val="24"/>
                <w:highlight w:val="none"/>
                <w:lang w:val="en-US" w:eastAsia="zh-CN"/>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取水定额标准中适用的现有企业取水定额值</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bCs/>
                <w:color w:val="000000"/>
                <w:kern w:val="0"/>
                <w:sz w:val="24"/>
                <w:u w:val="none"/>
                <w:vertAlign w:val="baseline"/>
                <w:lang w:val="en-US" w:eastAsia="zh-CN"/>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97"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sz w:val="24"/>
                <w:szCs w:val="24"/>
                <w:highlight w:val="none"/>
                <w:lang w:val="en-US" w:eastAsia="zh-CN"/>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取水定额标准中新建和改扩建企业取水定额值</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bCs/>
                <w:color w:val="000000"/>
                <w:kern w:val="0"/>
                <w:sz w:val="24"/>
                <w:u w:val="none"/>
                <w:vertAlign w:val="baseline"/>
                <w:lang w:val="en-US" w:eastAsia="zh-CN"/>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40"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sz w:val="24"/>
                <w:szCs w:val="24"/>
                <w:highlight w:val="none"/>
                <w:lang w:val="en-US" w:eastAsia="zh-CN"/>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取水定额标准中先进企业取水定额值</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bCs/>
                <w:color w:val="000000"/>
                <w:kern w:val="0"/>
                <w:sz w:val="24"/>
                <w:u w:val="none"/>
                <w:vertAlign w:val="baseline"/>
                <w:lang w:val="en-US" w:eastAsia="zh-CN"/>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567"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sz w:val="24"/>
                <w:szCs w:val="24"/>
                <w:highlight w:val="none"/>
                <w:lang w:val="en-US" w:eastAsia="zh-CN"/>
              </w:rPr>
            </w:pPr>
          </w:p>
        </w:tc>
        <w:tc>
          <w:tcPr>
            <w:tcW w:w="2069"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与最新取水定额标准对标情况</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u w:val="single"/>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达到现有企业取水定额</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达到新建和改扩建企业取水定额</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达到先进企业取水定额</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u w:val="none"/>
                <w:vertAlign w:val="baseline"/>
                <w:lang w:val="en-US" w:eastAsia="zh-CN"/>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无相关标准</w:t>
            </w: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u w:val="single"/>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达到现有企业取水定额</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达到新建和改扩建企业取水定额</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达到先进企业取水定额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bCs/>
                <w:color w:val="000000"/>
                <w:kern w:val="0"/>
                <w:sz w:val="24"/>
                <w:u w:val="none"/>
                <w:vertAlign w:val="baseline"/>
                <w:lang w:val="en-US" w:eastAsia="zh-CN"/>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无相关标准</w:t>
            </w: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u w:val="single"/>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达到现有企业取水定额</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达到新建和改扩建企业取水定额</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达到先进企业取水定额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bCs/>
                <w:color w:val="000000"/>
                <w:kern w:val="0"/>
                <w:sz w:val="24"/>
                <w:u w:val="none"/>
                <w:vertAlign w:val="baseline"/>
                <w:lang w:val="en-US" w:eastAsia="zh-CN"/>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无相关标准</w:t>
            </w: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91" w:hRule="atLeast"/>
          <w:jc w:val="center"/>
        </w:trPr>
        <w:tc>
          <w:tcPr>
            <w:tcW w:w="14343" w:type="dxa"/>
            <w:gridSpan w:val="26"/>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仿宋"/>
                <w:sz w:val="24"/>
                <w:szCs w:val="24"/>
                <w:highlight w:val="none"/>
                <w:lang w:val="en-US" w:eastAsia="zh-CN"/>
              </w:rPr>
            </w:pPr>
            <w:r>
              <w:rPr>
                <w:rFonts w:hint="default" w:ascii="仿宋" w:hAnsi="仿宋" w:eastAsia="仿宋" w:cs="仿宋"/>
                <w:b/>
                <w:bCs/>
                <w:sz w:val="24"/>
                <w:szCs w:val="24"/>
                <w:highlight w:val="none"/>
                <w:lang w:val="en-US" w:eastAsia="zh-CN"/>
              </w:rPr>
              <w:t>污染物</w:t>
            </w:r>
            <w:r>
              <w:rPr>
                <w:rFonts w:hint="eastAsia" w:ascii="仿宋" w:hAnsi="仿宋" w:eastAsia="仿宋" w:cs="仿宋"/>
                <w:b/>
                <w:bCs/>
                <w:sz w:val="24"/>
                <w:szCs w:val="24"/>
                <w:highlight w:val="none"/>
                <w:lang w:val="en-US" w:eastAsia="zh-CN"/>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90" w:hRule="atLeast"/>
          <w:jc w:val="center"/>
        </w:trPr>
        <w:tc>
          <w:tcPr>
            <w:tcW w:w="3217" w:type="dxa"/>
            <w:gridSpan w:val="8"/>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超低排放改造</w:t>
            </w:r>
          </w:p>
        </w:tc>
        <w:tc>
          <w:tcPr>
            <w:tcW w:w="6808" w:type="dxa"/>
            <w:gridSpan w:val="1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仿宋" w:cs="Times New Roman"/>
                <w:b w:val="0"/>
                <w:bCs/>
                <w:color w:val="000000"/>
                <w:kern w:val="0"/>
                <w:sz w:val="24"/>
                <w:szCs w:val="24"/>
                <w:lang w:val="en-US" w:eastAsia="zh-CN"/>
              </w:rPr>
            </w:pPr>
            <w:r>
              <w:rPr>
                <w:rFonts w:hint="eastAsia" w:ascii="Times New Roman" w:hAnsi="Times New Roman" w:eastAsia="仿宋" w:cs="Times New Roman"/>
                <w:b w:val="0"/>
                <w:bCs/>
                <w:color w:val="000000"/>
                <w:kern w:val="0"/>
                <w:sz w:val="24"/>
                <w:szCs w:val="24"/>
                <w:lang w:val="en-US" w:eastAsia="zh-CN"/>
              </w:rPr>
              <w:t xml:space="preserve">是否完成相关政府部门要求的超低排放改造任务:  </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sym w:font="Wingdings 2" w:char="00A3"/>
            </w:r>
            <w:r>
              <w:rPr>
                <w:rFonts w:hint="eastAsia" w:ascii="Times New Roman" w:hAnsi="Times New Roman" w:eastAsia="仿宋" w:cs="Times New Roman"/>
                <w:b w:val="0"/>
                <w:bCs/>
                <w:color w:val="000000"/>
                <w:kern w:val="0"/>
                <w:sz w:val="24"/>
                <w:szCs w:val="24"/>
                <w:lang w:val="en-US" w:eastAsia="zh-CN"/>
              </w:rPr>
              <w:t xml:space="preserve">是  </w:t>
            </w:r>
            <w:r>
              <w:rPr>
                <w:rFonts w:hint="eastAsia" w:ascii="Times New Roman" w:hAnsi="Times New Roman" w:eastAsia="仿宋" w:cs="Times New Roman"/>
                <w:b w:val="0"/>
                <w:bCs/>
                <w:color w:val="000000"/>
                <w:kern w:val="0"/>
                <w:sz w:val="24"/>
                <w:szCs w:val="24"/>
                <w:lang w:val="en-US" w:eastAsia="zh-CN"/>
              </w:rPr>
              <w:sym w:font="Wingdings 2" w:char="00A3"/>
            </w:r>
            <w:r>
              <w:rPr>
                <w:rFonts w:hint="eastAsia" w:ascii="Times New Roman" w:hAnsi="Times New Roman" w:eastAsia="仿宋" w:cs="Times New Roman"/>
                <w:b w:val="0"/>
                <w:bCs/>
                <w:color w:val="000000"/>
                <w:kern w:val="0"/>
                <w:sz w:val="24"/>
                <w:szCs w:val="24"/>
                <w:lang w:val="en-US" w:eastAsia="zh-CN"/>
              </w:rPr>
              <w:t xml:space="preserve">否  </w:t>
            </w:r>
            <w:r>
              <w:rPr>
                <w:rFonts w:hint="eastAsia" w:ascii="Times New Roman" w:hAnsi="Times New Roman" w:eastAsia="仿宋" w:cs="Times New Roman"/>
                <w:b w:val="0"/>
                <w:bCs/>
                <w:color w:val="000000"/>
                <w:kern w:val="0"/>
                <w:sz w:val="24"/>
                <w:szCs w:val="24"/>
                <w:lang w:val="en-US" w:eastAsia="zh-CN"/>
              </w:rPr>
              <w:sym w:font="Wingdings 2" w:char="00A3"/>
            </w:r>
            <w:r>
              <w:rPr>
                <w:rFonts w:hint="eastAsia" w:ascii="Times New Roman" w:hAnsi="Times New Roman" w:eastAsia="仿宋" w:cs="Times New Roman"/>
                <w:b w:val="0"/>
                <w:bCs/>
                <w:color w:val="000000"/>
                <w:kern w:val="0"/>
                <w:sz w:val="24"/>
                <w:szCs w:val="24"/>
                <w:lang w:val="en-US" w:eastAsia="zh-CN"/>
              </w:rPr>
              <w:t>未被下达任务</w:t>
            </w:r>
          </w:p>
        </w:tc>
        <w:tc>
          <w:tcPr>
            <w:tcW w:w="4318" w:type="dxa"/>
            <w:gridSpan w:val="6"/>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r>
              <w:rPr>
                <w:rFonts w:hint="eastAsia" w:ascii="Times New Roman" w:hAnsi="Times New Roman" w:eastAsia="仿宋" w:cs="Times New Roman"/>
                <w:b w:val="0"/>
                <w:bCs/>
                <w:color w:val="000000"/>
                <w:kern w:val="0"/>
                <w:sz w:val="24"/>
                <w:szCs w:val="24"/>
                <w:lang w:val="en-US" w:eastAsia="zh-CN"/>
              </w:rPr>
              <w:t>被相关政府部门下达超低排放改造任务或纳入超低排放改造行业的工厂填写。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73"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氨氮排放</w:t>
            </w:r>
            <w:r>
              <w:rPr>
                <w:rFonts w:hint="default" w:ascii="仿宋" w:hAnsi="仿宋" w:eastAsia="仿宋" w:cs="仿宋"/>
                <w:sz w:val="24"/>
                <w:szCs w:val="24"/>
                <w:highlight w:val="none"/>
                <w:lang w:val="en-US" w:eastAsia="zh-CN"/>
              </w:rPr>
              <w:t>量</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吨</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p>
        </w:tc>
        <w:tc>
          <w:tcPr>
            <w:tcW w:w="961"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982" w:type="dxa"/>
            <w:gridSpan w:val="3"/>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971" w:type="dxa"/>
            <w:gridSpan w:val="2"/>
            <w:vMerge w:val="restart"/>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p>
        </w:tc>
        <w:tc>
          <w:tcPr>
            <w:tcW w:w="4318" w:type="dxa"/>
            <w:gridSpan w:val="6"/>
            <w:vMerge w:val="restart"/>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bCs/>
                <w:color w:val="000000"/>
                <w:kern w:val="0"/>
                <w:sz w:val="24"/>
              </w:rPr>
            </w:pPr>
            <w:r>
              <w:rPr>
                <w:rFonts w:hint="eastAsia" w:ascii="Times New Roman" w:hAnsi="Times New Roman" w:eastAsia="仿宋"/>
                <w:bCs/>
                <w:color w:val="000000"/>
                <w:kern w:val="0"/>
                <w:sz w:val="24"/>
              </w:rPr>
              <w:t>本部</w:t>
            </w:r>
            <w:r>
              <w:rPr>
                <w:rFonts w:hint="eastAsia" w:ascii="Times New Roman" w:hAnsi="Times New Roman" w:eastAsia="仿宋"/>
                <w:bCs/>
                <w:color w:val="000000"/>
                <w:kern w:val="0"/>
                <w:sz w:val="24"/>
                <w:highlight w:val="none"/>
              </w:rPr>
              <w:t>分填报数据请以排污许可证执行报告数据为准（数据可在全国排污许可证管理信息平台</w:t>
            </w:r>
            <w:r>
              <w:rPr>
                <w:rFonts w:hint="eastAsia" w:ascii="Times New Roman" w:hAnsi="Times New Roman" w:eastAsia="仿宋"/>
                <w:bCs/>
                <w:color w:val="000000"/>
                <w:kern w:val="0"/>
                <w:sz w:val="24"/>
                <w:highlight w:val="none"/>
                <w:lang w:val="en-US" w:eastAsia="zh-CN"/>
              </w:rPr>
              <w:t>企业</w:t>
            </w:r>
            <w:r>
              <w:rPr>
                <w:rFonts w:hint="eastAsia" w:ascii="Times New Roman" w:hAnsi="Times New Roman" w:eastAsia="仿宋"/>
                <w:bCs/>
                <w:color w:val="000000"/>
                <w:kern w:val="0"/>
                <w:sz w:val="24"/>
                <w:highlight w:val="none"/>
              </w:rPr>
              <w:t>执行报告中查询：http://permit.mee.gov.cn/perxxgkinfo/syssb/xkgg/xkgg!licenseInformat</w:t>
            </w:r>
            <w:r>
              <w:rPr>
                <w:rFonts w:hint="eastAsia" w:ascii="Times New Roman" w:hAnsi="Times New Roman" w:eastAsia="仿宋"/>
                <w:bCs/>
                <w:color w:val="000000"/>
                <w:kern w:val="0"/>
                <w:sz w:val="24"/>
              </w:rPr>
              <w:t>ion.action）。查询不到的企业根据污染物</w:t>
            </w:r>
            <w:r>
              <w:rPr>
                <w:rFonts w:hint="eastAsia" w:ascii="Times New Roman" w:hAnsi="Times New Roman" w:eastAsia="仿宋"/>
                <w:bCs/>
                <w:color w:val="000000"/>
                <w:kern w:val="0"/>
                <w:sz w:val="24"/>
                <w:highlight w:val="none"/>
              </w:rPr>
              <w:t>监测报告测算。无该项排放时填0。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88"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COD排放</w:t>
            </w:r>
            <w:r>
              <w:rPr>
                <w:rFonts w:hint="default" w:ascii="仿宋" w:hAnsi="仿宋" w:eastAsia="仿宋" w:cs="仿宋"/>
                <w:sz w:val="24"/>
                <w:szCs w:val="24"/>
                <w:highlight w:val="none"/>
                <w:lang w:val="en-US" w:eastAsia="zh-CN"/>
              </w:rPr>
              <w:t>量</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吨</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p>
        </w:tc>
        <w:tc>
          <w:tcPr>
            <w:tcW w:w="961"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982" w:type="dxa"/>
            <w:gridSpan w:val="3"/>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971" w:type="dxa"/>
            <w:gridSpan w:val="2"/>
            <w:vMerge w:val="continue"/>
            <w:vAlign w:val="top"/>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p>
        </w:tc>
        <w:tc>
          <w:tcPr>
            <w:tcW w:w="4318" w:type="dxa"/>
            <w:gridSpan w:val="6"/>
            <w:vMerge w:val="continue"/>
            <w:vAlign w:val="top"/>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84"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SO</w:t>
            </w:r>
            <w:r>
              <w:rPr>
                <w:rFonts w:hint="eastAsia" w:ascii="仿宋" w:hAnsi="仿宋" w:eastAsia="仿宋" w:cs="仿宋"/>
                <w:sz w:val="24"/>
                <w:szCs w:val="24"/>
                <w:highlight w:val="none"/>
                <w:vertAlign w:val="subscript"/>
                <w:lang w:val="en-US" w:eastAsia="zh-CN"/>
              </w:rPr>
              <w:t>2</w:t>
            </w:r>
            <w:r>
              <w:rPr>
                <w:rFonts w:hint="eastAsia" w:ascii="仿宋" w:hAnsi="仿宋" w:eastAsia="仿宋" w:cs="仿宋"/>
                <w:sz w:val="24"/>
                <w:szCs w:val="24"/>
                <w:highlight w:val="none"/>
                <w:lang w:val="en-US" w:eastAsia="zh-CN"/>
              </w:rPr>
              <w:t>排放</w:t>
            </w:r>
            <w:r>
              <w:rPr>
                <w:rFonts w:hint="default" w:ascii="仿宋" w:hAnsi="仿宋" w:eastAsia="仿宋" w:cs="仿宋"/>
                <w:sz w:val="24"/>
                <w:szCs w:val="24"/>
                <w:highlight w:val="none"/>
                <w:lang w:val="en-US" w:eastAsia="zh-CN"/>
              </w:rPr>
              <w:t>量</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吨</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p>
        </w:tc>
        <w:tc>
          <w:tcPr>
            <w:tcW w:w="961"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982" w:type="dxa"/>
            <w:gridSpan w:val="3"/>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971" w:type="dxa"/>
            <w:gridSpan w:val="2"/>
            <w:vMerge w:val="continue"/>
            <w:vAlign w:val="top"/>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p>
        </w:tc>
        <w:tc>
          <w:tcPr>
            <w:tcW w:w="4318" w:type="dxa"/>
            <w:gridSpan w:val="6"/>
            <w:vMerge w:val="continue"/>
            <w:vAlign w:val="top"/>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90"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NO</w:t>
            </w:r>
            <w:r>
              <w:rPr>
                <w:rFonts w:hint="eastAsia" w:ascii="仿宋" w:hAnsi="仿宋" w:eastAsia="仿宋" w:cs="仿宋"/>
                <w:sz w:val="24"/>
                <w:szCs w:val="24"/>
                <w:highlight w:val="none"/>
                <w:vertAlign w:val="subscript"/>
                <w:lang w:val="en-US" w:eastAsia="zh-CN"/>
              </w:rPr>
              <w:t>X</w:t>
            </w:r>
            <w:r>
              <w:rPr>
                <w:rFonts w:hint="eastAsia" w:ascii="仿宋" w:hAnsi="仿宋" w:eastAsia="仿宋" w:cs="仿宋"/>
                <w:sz w:val="24"/>
                <w:szCs w:val="24"/>
                <w:highlight w:val="none"/>
                <w:lang w:val="en-US" w:eastAsia="zh-CN"/>
              </w:rPr>
              <w:t>排放</w:t>
            </w:r>
            <w:r>
              <w:rPr>
                <w:rFonts w:hint="default" w:ascii="仿宋" w:hAnsi="仿宋" w:eastAsia="仿宋" w:cs="仿宋"/>
                <w:sz w:val="24"/>
                <w:szCs w:val="24"/>
                <w:highlight w:val="none"/>
                <w:lang w:val="en-US" w:eastAsia="zh-CN"/>
              </w:rPr>
              <w:t>量</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吨</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p>
        </w:tc>
        <w:tc>
          <w:tcPr>
            <w:tcW w:w="961"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982" w:type="dxa"/>
            <w:gridSpan w:val="3"/>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971" w:type="dxa"/>
            <w:gridSpan w:val="2"/>
            <w:vMerge w:val="restart"/>
            <w:vAlign w:val="top"/>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p>
        </w:tc>
        <w:tc>
          <w:tcPr>
            <w:tcW w:w="4318" w:type="dxa"/>
            <w:gridSpan w:val="6"/>
            <w:vMerge w:val="continue"/>
            <w:vAlign w:val="top"/>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567"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重金属污染物排放</w:t>
            </w:r>
            <w:r>
              <w:rPr>
                <w:rFonts w:hint="default" w:ascii="仿宋" w:hAnsi="仿宋" w:eastAsia="仿宋" w:cs="仿宋"/>
                <w:sz w:val="24"/>
                <w:szCs w:val="24"/>
                <w:highlight w:val="none"/>
                <w:lang w:val="en-US" w:eastAsia="zh-CN"/>
              </w:rPr>
              <w:t>量</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吨</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p>
        </w:tc>
        <w:tc>
          <w:tcPr>
            <w:tcW w:w="961"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982" w:type="dxa"/>
            <w:gridSpan w:val="3"/>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971" w:type="dxa"/>
            <w:gridSpan w:val="2"/>
            <w:vMerge w:val="continue"/>
            <w:vAlign w:val="top"/>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p>
        </w:tc>
        <w:tc>
          <w:tcPr>
            <w:tcW w:w="4318" w:type="dxa"/>
            <w:gridSpan w:val="6"/>
            <w:vMerge w:val="continue"/>
            <w:vAlign w:val="top"/>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37"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VOCs排放</w:t>
            </w:r>
            <w:r>
              <w:rPr>
                <w:rFonts w:hint="default" w:ascii="仿宋" w:hAnsi="仿宋" w:eastAsia="仿宋" w:cs="仿宋"/>
                <w:sz w:val="24"/>
                <w:szCs w:val="24"/>
                <w:highlight w:val="none"/>
                <w:lang w:val="en-US" w:eastAsia="zh-CN"/>
              </w:rPr>
              <w:t>量</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吨</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p>
        </w:tc>
        <w:tc>
          <w:tcPr>
            <w:tcW w:w="961"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982" w:type="dxa"/>
            <w:gridSpan w:val="3"/>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971" w:type="dxa"/>
            <w:gridSpan w:val="2"/>
            <w:vMerge w:val="continue"/>
            <w:vAlign w:val="top"/>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p>
        </w:tc>
        <w:tc>
          <w:tcPr>
            <w:tcW w:w="4318" w:type="dxa"/>
            <w:gridSpan w:val="6"/>
            <w:vMerge w:val="continue"/>
            <w:vAlign w:val="top"/>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wBefore w:w="33" w:type="dxa"/>
          <w:trHeight w:val="345" w:hRule="atLeast"/>
          <w:jc w:val="center"/>
        </w:trPr>
        <w:tc>
          <w:tcPr>
            <w:tcW w:w="14326" w:type="dxa"/>
            <w:gridSpan w:val="2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w:t>
            </w:r>
            <w:r>
              <w:rPr>
                <w:rFonts w:hint="default" w:ascii="Times New Roman" w:hAnsi="Times New Roman" w:eastAsia="仿宋"/>
                <w:sz w:val="24"/>
                <w:highlight w:val="none"/>
              </w:rPr>
              <w:t>绿色低碳升级改造</w:t>
            </w:r>
            <w:r>
              <w:rPr>
                <w:rFonts w:hint="default" w:ascii="Times New Roman" w:hAnsi="Times New Roman" w:eastAsia="仿宋" w:cs="Times New Roman"/>
                <w:sz w:val="24"/>
                <w:szCs w:val="24"/>
                <w:highlight w:val="none"/>
                <w:lang w:val="en-US" w:eastAsia="zh-CN"/>
              </w:rPr>
              <w:t>项目实施情况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wBefore w:w="33" w:type="dxa"/>
          <w:trHeight w:val="345" w:hRule="atLeast"/>
          <w:jc w:val="center"/>
        </w:trPr>
        <w:tc>
          <w:tcPr>
            <w:tcW w:w="14326" w:type="dxa"/>
            <w:gridSpan w:val="2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已实施项目情况（</w:t>
            </w:r>
            <w:r>
              <w:rPr>
                <w:rFonts w:hint="default" w:ascii="Times New Roman" w:hAnsi="Times New Roman" w:eastAsia="仿宋" w:cs="Times New Roman"/>
                <w:sz w:val="24"/>
                <w:szCs w:val="24"/>
                <w:highlight w:val="none"/>
                <w:lang w:val="en-US" w:eastAsia="zh-CN"/>
              </w:rPr>
              <w:t>填写</w:t>
            </w:r>
            <w:r>
              <w:rPr>
                <w:rFonts w:hint="eastAsia" w:ascii="Times New Roman" w:hAnsi="Times New Roman" w:eastAsia="仿宋" w:cs="Times New Roman"/>
                <w:sz w:val="24"/>
                <w:szCs w:val="24"/>
                <w:highlight w:val="none"/>
                <w:lang w:val="en-US" w:eastAsia="zh-CN"/>
              </w:rPr>
              <w:t>近三年</w:t>
            </w:r>
            <w:r>
              <w:rPr>
                <w:rFonts w:hint="default" w:ascii="Times New Roman" w:hAnsi="Times New Roman" w:eastAsia="仿宋" w:cs="Times New Roman"/>
                <w:sz w:val="24"/>
                <w:szCs w:val="24"/>
                <w:highlight w:val="none"/>
                <w:lang w:val="en-US" w:eastAsia="zh-CN"/>
              </w:rPr>
              <w:t>完成的成效最为显著的</w:t>
            </w:r>
            <w:r>
              <w:rPr>
                <w:rFonts w:hint="eastAsia" w:ascii="Times New Roman" w:hAnsi="Times New Roman" w:eastAsia="仿宋" w:cs="Times New Roman"/>
                <w:sz w:val="24"/>
                <w:szCs w:val="24"/>
                <w:highlight w:val="none"/>
                <w:lang w:val="en-US" w:eastAsia="zh-CN"/>
              </w:rPr>
              <w:t>3</w:t>
            </w:r>
            <w:r>
              <w:rPr>
                <w:rFonts w:hint="default" w:ascii="Times New Roman" w:hAnsi="Times New Roman" w:eastAsia="仿宋" w:cs="Times New Roman"/>
                <w:sz w:val="24"/>
                <w:szCs w:val="24"/>
                <w:highlight w:val="none"/>
                <w:lang w:val="en-US" w:eastAsia="zh-CN"/>
              </w:rPr>
              <w:t>项主要绿色制造改造项目信息）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wBefore w:w="33" w:type="dxa"/>
          <w:trHeight w:val="567" w:hRule="atLeast"/>
          <w:jc w:val="center"/>
        </w:trPr>
        <w:tc>
          <w:tcPr>
            <w:tcW w:w="10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项目名称</w:t>
            </w:r>
          </w:p>
        </w:tc>
        <w:tc>
          <w:tcPr>
            <w:tcW w:w="276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项目内容</w:t>
            </w:r>
          </w:p>
        </w:tc>
        <w:tc>
          <w:tcPr>
            <w:tcW w:w="11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项目总投资</w:t>
            </w:r>
          </w:p>
        </w:tc>
        <w:tc>
          <w:tcPr>
            <w:tcW w:w="4878"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项目</w:t>
            </w:r>
            <w:r>
              <w:rPr>
                <w:rFonts w:hint="eastAsia" w:ascii="Times New Roman" w:hAnsi="Times New Roman" w:eastAsia="仿宋" w:cs="Times New Roman"/>
                <w:b/>
                <w:bCs/>
                <w:sz w:val="24"/>
                <w:szCs w:val="24"/>
                <w:highlight w:val="none"/>
                <w:lang w:val="en-US" w:eastAsia="zh-CN"/>
              </w:rPr>
              <w:t>指标</w:t>
            </w:r>
          </w:p>
        </w:tc>
        <w:tc>
          <w:tcPr>
            <w:tcW w:w="443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b/>
                <w:bCs w:val="0"/>
                <w:i w:val="0"/>
                <w:iCs w:val="0"/>
                <w:color w:val="000000"/>
                <w:kern w:val="0"/>
                <w:sz w:val="24"/>
                <w:szCs w:val="24"/>
                <w:lang w:val="en-US" w:eastAsia="zh-CN"/>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wBefore w:w="33" w:type="dxa"/>
          <w:trHeight w:val="90" w:hRule="atLeast"/>
          <w:jc w:val="center"/>
        </w:trPr>
        <w:tc>
          <w:tcPr>
            <w:tcW w:w="1085" w:type="dxa"/>
            <w:vMerge w:val="restart"/>
            <w:vAlign w:val="center"/>
          </w:tcPr>
          <w:p>
            <w:pPr>
              <w:widowControl/>
              <w:jc w:val="left"/>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t>项目1：</w:t>
            </w:r>
          </w:p>
        </w:tc>
        <w:tc>
          <w:tcPr>
            <w:tcW w:w="2760" w:type="dxa"/>
            <w:gridSpan w:val="7"/>
            <w:vMerge w:val="restart"/>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restart"/>
            <w:vAlign w:val="center"/>
          </w:tcPr>
          <w:p>
            <w:pPr>
              <w:widowControl/>
              <w:jc w:val="left"/>
              <w:rPr>
                <w:rFonts w:hint="default" w:ascii="Times New Roman" w:hAnsi="Times New Roman" w:eastAsia="仿宋" w:cs="Times New Roman"/>
                <w:b w:val="0"/>
                <w:bCs/>
                <w:color w:val="000000"/>
                <w:kern w:val="0"/>
                <w:sz w:val="24"/>
                <w:szCs w:val="24"/>
                <w:lang w:val="en-US" w:eastAsia="zh-CN"/>
              </w:rPr>
            </w:pPr>
            <w:r>
              <w:rPr>
                <w:rFonts w:hint="eastAsia" w:ascii="Times New Roman" w:hAnsi="Times New Roman" w:eastAsia="仿宋" w:cs="Times New Roman"/>
                <w:b w:val="0"/>
                <w:bCs/>
                <w:color w:val="000000"/>
                <w:kern w:val="0"/>
                <w:sz w:val="24"/>
                <w:szCs w:val="24"/>
                <w:u w:val="single"/>
                <w:lang w:val="en-US" w:eastAsia="zh-CN"/>
              </w:rPr>
              <w:t xml:space="preserve">      </w:t>
            </w:r>
            <w:r>
              <w:rPr>
                <w:rFonts w:hint="eastAsia" w:ascii="Times New Roman" w:hAnsi="Times New Roman" w:eastAsia="仿宋" w:cs="Times New Roman"/>
                <w:b w:val="0"/>
                <w:bCs/>
                <w:color w:val="000000"/>
                <w:kern w:val="0"/>
                <w:sz w:val="24"/>
                <w:szCs w:val="24"/>
                <w:lang w:val="en-US" w:eastAsia="zh-CN"/>
              </w:rPr>
              <w:t>万元</w:t>
            </w: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技术水平</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 xml:space="preserve">国际领先 </w:t>
            </w: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国际先进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 xml:space="preserve">国内领先 </w:t>
            </w: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国内先进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其他水平</w:t>
            </w:r>
          </w:p>
        </w:tc>
        <w:tc>
          <w:tcPr>
            <w:tcW w:w="443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请选择技术水平最高、成效最显著的三项绿色低碳升级改造项目填写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wBefore w:w="33" w:type="dxa"/>
          <w:trHeight w:val="1293"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合计年</w:t>
            </w:r>
            <w:r>
              <w:rPr>
                <w:rFonts w:hint="default" w:ascii="Times New Roman" w:hAnsi="Times New Roman" w:eastAsia="仿宋" w:cs="Times New Roman"/>
                <w:sz w:val="24"/>
                <w:szCs w:val="24"/>
                <w:highlight w:val="none"/>
                <w:lang w:val="en-US" w:eastAsia="zh-CN"/>
              </w:rPr>
              <w:t>节能量：</w:t>
            </w:r>
            <w:r>
              <w:rPr>
                <w:rFonts w:hint="eastAsia" w:ascii="Times New Roman" w:hAnsi="Times New Roman" w:eastAsia="仿宋" w:cs="Times New Roman"/>
                <w:sz w:val="24"/>
                <w:szCs w:val="24"/>
                <w:highlight w:val="none"/>
                <w:lang w:val="en-US" w:eastAsia="zh-CN"/>
              </w:rPr>
              <w:t>吨标准煤</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p>
        </w:tc>
        <w:tc>
          <w:tcPr>
            <w:tcW w:w="443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节能量=（改造前年能源消费量/改造前年产量</w:t>
            </w:r>
            <w:r>
              <w:rPr>
                <w:rFonts w:hint="eastAsia" w:ascii="Times New Roman" w:hAnsi="Times New Roman" w:eastAsia="宋体" w:cs="宋体"/>
                <w:sz w:val="24"/>
                <w:szCs w:val="24"/>
                <w:highlight w:val="none"/>
                <w:lang w:val="en-US" w:eastAsia="zh-CN"/>
              </w:rPr>
              <w:t>－</w:t>
            </w:r>
            <w:r>
              <w:rPr>
                <w:rFonts w:hint="eastAsia" w:ascii="Times New Roman" w:hAnsi="Times New Roman" w:eastAsia="仿宋" w:cs="Times New Roman"/>
                <w:sz w:val="24"/>
                <w:szCs w:val="24"/>
                <w:highlight w:val="none"/>
                <w:lang w:val="en-US" w:eastAsia="zh-CN"/>
              </w:rPr>
              <w:t>改造后年能源消费量/产品后年产量）*改造后年产量，新上项目可使用行业平均水平。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259"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年</w:t>
            </w:r>
            <w:r>
              <w:rPr>
                <w:rFonts w:hint="default" w:ascii="Times New Roman" w:hAnsi="Times New Roman" w:eastAsia="仿宋" w:cs="Times New Roman"/>
                <w:sz w:val="24"/>
                <w:szCs w:val="24"/>
                <w:highlight w:val="none"/>
                <w:lang w:val="en-US" w:eastAsia="zh-CN"/>
              </w:rPr>
              <w:t>节水量</w:t>
            </w:r>
            <w:r>
              <w:rPr>
                <w:rFonts w:hint="eastAsia" w:ascii="Times New Roman" w:hAnsi="Times New Roman" w:eastAsia="仿宋" w:cs="Times New Roman"/>
                <w:sz w:val="24"/>
                <w:szCs w:val="24"/>
                <w:highlight w:val="none"/>
                <w:lang w:val="en-US" w:eastAsia="zh-CN"/>
              </w:rPr>
              <w:t>：吨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kern w:val="2"/>
                <w:sz w:val="24"/>
                <w:szCs w:val="24"/>
                <w:highlight w:val="none"/>
                <w:lang w:val="en-US" w:eastAsia="zh-CN" w:bidi="ar-SA"/>
              </w:rPr>
              <w:t>算法可参考节能量。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612"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年降碳量：吨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yellow"/>
                <w:lang w:val="en-US" w:eastAsia="zh-CN"/>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sz w:val="24"/>
                <w:highlight w:val="none"/>
                <w:lang w:val="en-US" w:eastAsia="zh-CN"/>
              </w:rPr>
            </w:pPr>
            <w:r>
              <w:rPr>
                <w:rFonts w:hint="eastAsia" w:ascii="Times New Roman" w:hAnsi="Times New Roman" w:eastAsia="仿宋"/>
                <w:sz w:val="24"/>
                <w:highlight w:val="none"/>
                <w:lang w:val="en-US" w:eastAsia="zh-CN"/>
              </w:rPr>
              <w:t>根据化石能源替代量、节能量、工艺减碳量等测算。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612"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合计</w:t>
            </w:r>
            <w:r>
              <w:rPr>
                <w:rFonts w:hint="default" w:ascii="Times New Roman" w:hAnsi="Times New Roman" w:eastAsia="仿宋" w:cs="Times New Roman"/>
                <w:sz w:val="24"/>
                <w:szCs w:val="24"/>
                <w:highlight w:val="none"/>
                <w:lang w:val="en-US" w:eastAsia="zh-CN"/>
              </w:rPr>
              <w:t>节</w:t>
            </w:r>
            <w:r>
              <w:rPr>
                <w:rFonts w:hint="eastAsia" w:ascii="Times New Roman" w:hAnsi="Times New Roman" w:eastAsia="仿宋" w:cs="Times New Roman"/>
                <w:sz w:val="24"/>
                <w:szCs w:val="24"/>
                <w:highlight w:val="none"/>
                <w:lang w:val="en-US" w:eastAsia="zh-CN"/>
              </w:rPr>
              <w:t>约原材料成本</w:t>
            </w:r>
            <w:r>
              <w:rPr>
                <w:rFonts w:hint="default" w:ascii="Times New Roman" w:hAnsi="Times New Roman" w:eastAsia="仿宋" w:cs="Times New Roman"/>
                <w:sz w:val="24"/>
                <w:szCs w:val="24"/>
                <w:highlight w:val="none"/>
                <w:lang w:val="en-US" w:eastAsia="zh-CN"/>
              </w:rPr>
              <w:t>：</w:t>
            </w:r>
            <w:r>
              <w:rPr>
                <w:rFonts w:hint="eastAsia" w:ascii="Times New Roman" w:hAnsi="Times New Roman" w:eastAsia="仿宋" w:cs="Times New Roman"/>
                <w:sz w:val="24"/>
                <w:szCs w:val="24"/>
                <w:highlight w:val="none"/>
                <w:lang w:val="en-US" w:eastAsia="zh-CN"/>
              </w:rPr>
              <w:t>万元</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yellow"/>
                <w:lang w:val="en-US" w:eastAsia="zh-CN"/>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yellow"/>
                <w:lang w:val="en-US" w:eastAsia="zh-CN"/>
              </w:rPr>
            </w:pPr>
            <w:r>
              <w:rPr>
                <w:rFonts w:hint="eastAsia" w:ascii="Times New Roman" w:hAnsi="Times New Roman" w:eastAsia="仿宋"/>
                <w:sz w:val="24"/>
                <w:highlight w:val="none"/>
              </w:rPr>
              <w:t>请注意将单位按原材料价格换算为万元。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263"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b w:val="0"/>
                <w:bCs/>
                <w:color w:val="000000"/>
                <w:kern w:val="0"/>
                <w:sz w:val="24"/>
                <w:szCs w:val="24"/>
                <w:lang w:val="en-US" w:eastAsia="zh-CN"/>
              </w:rPr>
            </w:pPr>
            <w:r>
              <w:rPr>
                <w:rFonts w:hint="eastAsia" w:ascii="Times New Roman" w:hAnsi="Times New Roman" w:eastAsia="仿宋" w:cs="Times New Roman"/>
                <w:b w:val="0"/>
                <w:bCs/>
                <w:color w:val="000000"/>
                <w:kern w:val="0"/>
                <w:sz w:val="24"/>
                <w:szCs w:val="24"/>
                <w:lang w:val="en-US" w:eastAsia="zh-CN"/>
              </w:rPr>
              <w:t>合计污染物</w:t>
            </w:r>
            <w:r>
              <w:rPr>
                <w:rFonts w:hint="default" w:ascii="Times New Roman" w:hAnsi="Times New Roman" w:eastAsia="仿宋" w:cs="Times New Roman"/>
                <w:b w:val="0"/>
                <w:bCs/>
                <w:color w:val="000000"/>
                <w:kern w:val="0"/>
                <w:sz w:val="24"/>
                <w:szCs w:val="24"/>
                <w:lang w:val="en-US" w:eastAsia="zh-CN"/>
              </w:rPr>
              <w:t>减排量：</w:t>
            </w:r>
            <w:r>
              <w:rPr>
                <w:rFonts w:hint="eastAsia" w:ascii="Times New Roman" w:hAnsi="Times New Roman" w:eastAsia="仿宋" w:cs="Times New Roman"/>
                <w:b w:val="0"/>
                <w:bCs/>
                <w:color w:val="000000"/>
                <w:kern w:val="0"/>
                <w:sz w:val="24"/>
                <w:szCs w:val="24"/>
                <w:lang w:val="en-US" w:eastAsia="zh-CN"/>
              </w:rPr>
              <w:t>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yellow"/>
                <w:lang w:val="en-US" w:eastAsia="zh-CN"/>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填写氨氮、COD、SO</w:t>
            </w:r>
            <w:r>
              <w:rPr>
                <w:rFonts w:hint="eastAsia" w:ascii="Times New Roman" w:hAnsi="Times New Roman" w:eastAsia="仿宋" w:cs="Times New Roman"/>
                <w:sz w:val="24"/>
                <w:szCs w:val="24"/>
                <w:highlight w:val="none"/>
                <w:vertAlign w:val="subscript"/>
                <w:lang w:val="en-US" w:eastAsia="zh-CN"/>
              </w:rPr>
              <w:t>2</w:t>
            </w:r>
            <w:r>
              <w:rPr>
                <w:rFonts w:hint="eastAsia" w:ascii="Times New Roman" w:hAnsi="Times New Roman" w:eastAsia="仿宋" w:cs="Times New Roman"/>
                <w:sz w:val="24"/>
                <w:szCs w:val="24"/>
                <w:highlight w:val="none"/>
                <w:lang w:val="en-US" w:eastAsia="zh-CN"/>
              </w:rPr>
              <w:t>，NO</w:t>
            </w:r>
            <w:r>
              <w:rPr>
                <w:rFonts w:hint="eastAsia" w:ascii="Times New Roman" w:hAnsi="Times New Roman" w:eastAsia="仿宋" w:cs="Times New Roman"/>
                <w:sz w:val="24"/>
                <w:szCs w:val="24"/>
                <w:highlight w:val="none"/>
                <w:vertAlign w:val="subscript"/>
                <w:lang w:val="en-US" w:eastAsia="zh-CN"/>
              </w:rPr>
              <w:t>X</w:t>
            </w:r>
            <w:r>
              <w:rPr>
                <w:rFonts w:hint="eastAsia" w:ascii="Times New Roman" w:hAnsi="Times New Roman" w:eastAsia="仿宋" w:cs="Times New Roman"/>
                <w:sz w:val="24"/>
                <w:szCs w:val="24"/>
                <w:highlight w:val="none"/>
                <w:lang w:val="en-US" w:eastAsia="zh-CN"/>
              </w:rPr>
              <w:t>，和其他污染物合计减排量。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t>新增</w:t>
            </w:r>
            <w:r>
              <w:rPr>
                <w:rFonts w:hint="eastAsia" w:ascii="Times New Roman" w:hAnsi="Times New Roman" w:eastAsia="仿宋" w:cs="Times New Roman"/>
                <w:b w:val="0"/>
                <w:bCs/>
                <w:color w:val="000000"/>
                <w:kern w:val="0"/>
                <w:sz w:val="24"/>
                <w:szCs w:val="24"/>
                <w:lang w:val="en-US" w:eastAsia="zh-CN"/>
              </w:rPr>
              <w:t>固废综合</w:t>
            </w:r>
            <w:r>
              <w:rPr>
                <w:rFonts w:hint="default" w:ascii="Times New Roman" w:hAnsi="Times New Roman" w:eastAsia="仿宋" w:cs="Times New Roman"/>
                <w:b w:val="0"/>
                <w:bCs/>
                <w:color w:val="000000"/>
                <w:kern w:val="0"/>
                <w:sz w:val="24"/>
                <w:szCs w:val="24"/>
                <w:lang w:val="en-US" w:eastAsia="zh-CN"/>
              </w:rPr>
              <w:t>利用能力：</w:t>
            </w:r>
            <w:r>
              <w:rPr>
                <w:rFonts w:hint="eastAsia" w:ascii="Times New Roman" w:hAnsi="Times New Roman" w:eastAsia="仿宋" w:cs="Times New Roman"/>
                <w:b w:val="0"/>
                <w:bCs/>
                <w:color w:val="000000"/>
                <w:kern w:val="0"/>
                <w:sz w:val="24"/>
                <w:szCs w:val="24"/>
                <w:lang w:val="en-US" w:eastAsia="zh-CN"/>
              </w:rPr>
              <w:t>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填写项目新增的处理工业固废的能力。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250"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t>有毒有害物质使用削减量</w:t>
            </w:r>
            <w:r>
              <w:rPr>
                <w:rFonts w:hint="eastAsia" w:ascii="Times New Roman" w:hAnsi="Times New Roman" w:eastAsia="仿宋" w:cs="Times New Roman"/>
                <w:b w:val="0"/>
                <w:bCs/>
                <w:color w:val="000000"/>
                <w:kern w:val="0"/>
                <w:sz w:val="24"/>
                <w:szCs w:val="24"/>
                <w:lang w:val="en-US" w:eastAsia="zh-CN"/>
              </w:rPr>
              <w:t>：吨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填写项目削减的有毒有害物质使用量。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250"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b w:val="0"/>
                <w:bCs/>
                <w:color w:val="000000"/>
                <w:kern w:val="0"/>
                <w:sz w:val="24"/>
                <w:szCs w:val="24"/>
                <w:lang w:val="en-US" w:eastAsia="zh-CN"/>
              </w:rPr>
            </w:pPr>
            <w:r>
              <w:rPr>
                <w:rFonts w:hint="eastAsia" w:ascii="Times New Roman" w:hAnsi="Times New Roman" w:eastAsia="仿宋" w:cs="Times New Roman"/>
                <w:b w:val="0"/>
                <w:bCs/>
                <w:color w:val="000000"/>
                <w:kern w:val="0"/>
                <w:sz w:val="24"/>
                <w:szCs w:val="24"/>
                <w:lang w:val="en-US" w:eastAsia="zh-CN"/>
              </w:rPr>
              <w:t>项目预计投资回报期</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sz w:val="24"/>
                <w:highlight w:val="none"/>
              </w:rPr>
              <w:t>投资项目投产后获得的收益总额达到该投资项目投入的投资总额所需要的时间 (年限)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90" w:hRule="atLeast"/>
          <w:jc w:val="center"/>
        </w:trPr>
        <w:tc>
          <w:tcPr>
            <w:tcW w:w="1085" w:type="dxa"/>
            <w:vMerge w:val="restart"/>
            <w:vAlign w:val="center"/>
          </w:tcPr>
          <w:p>
            <w:pPr>
              <w:widowControl/>
              <w:jc w:val="left"/>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t>项目</w:t>
            </w:r>
            <w:r>
              <w:rPr>
                <w:rFonts w:hint="eastAsia" w:ascii="Times New Roman" w:hAnsi="Times New Roman" w:eastAsia="仿宋" w:cs="Times New Roman"/>
                <w:b w:val="0"/>
                <w:bCs/>
                <w:color w:val="000000"/>
                <w:kern w:val="0"/>
                <w:sz w:val="24"/>
                <w:szCs w:val="24"/>
                <w:lang w:val="en-US" w:eastAsia="zh-CN"/>
              </w:rPr>
              <w:t>2</w:t>
            </w:r>
            <w:r>
              <w:rPr>
                <w:rFonts w:hint="default" w:ascii="Times New Roman" w:hAnsi="Times New Roman" w:eastAsia="仿宋" w:cs="Times New Roman"/>
                <w:b w:val="0"/>
                <w:bCs/>
                <w:color w:val="000000"/>
                <w:kern w:val="0"/>
                <w:sz w:val="24"/>
                <w:szCs w:val="24"/>
                <w:lang w:val="en-US" w:eastAsia="zh-CN"/>
              </w:rPr>
              <w:t>：</w:t>
            </w:r>
          </w:p>
        </w:tc>
        <w:tc>
          <w:tcPr>
            <w:tcW w:w="2760" w:type="dxa"/>
            <w:gridSpan w:val="7"/>
            <w:vMerge w:val="restart"/>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restart"/>
            <w:vAlign w:val="center"/>
          </w:tcPr>
          <w:p>
            <w:pPr>
              <w:widowControl/>
              <w:jc w:val="left"/>
              <w:rPr>
                <w:rFonts w:hint="default" w:ascii="Times New Roman" w:hAnsi="Times New Roman" w:eastAsia="仿宋" w:cs="Times New Roman"/>
                <w:b w:val="0"/>
                <w:bCs/>
                <w:color w:val="000000"/>
                <w:kern w:val="0"/>
                <w:sz w:val="24"/>
                <w:szCs w:val="24"/>
                <w:lang w:val="en-US" w:eastAsia="zh-CN"/>
              </w:rPr>
            </w:pPr>
            <w:r>
              <w:rPr>
                <w:rFonts w:hint="eastAsia" w:ascii="Times New Roman" w:hAnsi="Times New Roman" w:eastAsia="仿宋" w:cs="Times New Roman"/>
                <w:b w:val="0"/>
                <w:bCs/>
                <w:color w:val="000000"/>
                <w:kern w:val="0"/>
                <w:sz w:val="24"/>
                <w:szCs w:val="24"/>
                <w:u w:val="single"/>
                <w:lang w:val="en-US" w:eastAsia="zh-CN"/>
              </w:rPr>
              <w:t xml:space="preserve">      </w:t>
            </w:r>
            <w:r>
              <w:rPr>
                <w:rFonts w:hint="eastAsia" w:ascii="Times New Roman" w:hAnsi="Times New Roman" w:eastAsia="仿宋" w:cs="Times New Roman"/>
                <w:b w:val="0"/>
                <w:bCs/>
                <w:color w:val="000000"/>
                <w:kern w:val="0"/>
                <w:sz w:val="24"/>
                <w:szCs w:val="24"/>
                <w:lang w:val="en-US" w:eastAsia="zh-CN"/>
              </w:rPr>
              <w:t>万元</w:t>
            </w: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sz w:val="24"/>
                <w:szCs w:val="24"/>
                <w:highlight w:val="none"/>
                <w:lang w:val="en-US" w:eastAsia="zh-CN"/>
              </w:rPr>
              <w:t>项目技术水平</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 xml:space="preserve">国际领先 </w:t>
            </w: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国际先进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 xml:space="preserve">国内领先 </w:t>
            </w: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国内先进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其他水平</w:t>
            </w: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90"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sz w:val="24"/>
                <w:szCs w:val="24"/>
                <w:highlight w:val="none"/>
                <w:lang w:val="en-US" w:eastAsia="zh-CN"/>
              </w:rPr>
              <w:t>合计年</w:t>
            </w:r>
            <w:r>
              <w:rPr>
                <w:rFonts w:hint="default" w:ascii="Times New Roman" w:hAnsi="Times New Roman" w:eastAsia="仿宋" w:cs="Times New Roman"/>
                <w:sz w:val="24"/>
                <w:szCs w:val="24"/>
                <w:highlight w:val="none"/>
                <w:lang w:val="en-US" w:eastAsia="zh-CN"/>
              </w:rPr>
              <w:t>节能量：</w:t>
            </w:r>
            <w:r>
              <w:rPr>
                <w:rFonts w:hint="eastAsia" w:ascii="Times New Roman" w:hAnsi="Times New Roman" w:eastAsia="仿宋" w:cs="Times New Roman"/>
                <w:sz w:val="24"/>
                <w:szCs w:val="24"/>
                <w:highlight w:val="none"/>
                <w:lang w:val="en-US" w:eastAsia="zh-CN"/>
              </w:rPr>
              <w:t>吨标准煤</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326"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sz w:val="24"/>
                <w:szCs w:val="24"/>
                <w:highlight w:val="none"/>
                <w:lang w:val="en-US" w:eastAsia="zh-CN"/>
              </w:rPr>
              <w:t>年</w:t>
            </w:r>
            <w:r>
              <w:rPr>
                <w:rFonts w:hint="default" w:ascii="Times New Roman" w:hAnsi="Times New Roman" w:eastAsia="仿宋" w:cs="Times New Roman"/>
                <w:sz w:val="24"/>
                <w:szCs w:val="24"/>
                <w:highlight w:val="none"/>
                <w:lang w:val="en-US" w:eastAsia="zh-CN"/>
              </w:rPr>
              <w:t>节水量</w:t>
            </w:r>
            <w:r>
              <w:rPr>
                <w:rFonts w:hint="eastAsia" w:ascii="Times New Roman" w:hAnsi="Times New Roman" w:eastAsia="仿宋" w:cs="Times New Roman"/>
                <w:sz w:val="24"/>
                <w:szCs w:val="24"/>
                <w:highlight w:val="none"/>
                <w:lang w:val="en-US" w:eastAsia="zh-CN"/>
              </w:rPr>
              <w:t>：吨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351"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年降碳量：吨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yellow"/>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613"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sz w:val="24"/>
                <w:szCs w:val="24"/>
                <w:highlight w:val="none"/>
                <w:lang w:val="en-US" w:eastAsia="zh-CN"/>
              </w:rPr>
              <w:t>合计</w:t>
            </w:r>
            <w:r>
              <w:rPr>
                <w:rFonts w:hint="default" w:ascii="Times New Roman" w:hAnsi="Times New Roman" w:eastAsia="仿宋" w:cs="Times New Roman"/>
                <w:sz w:val="24"/>
                <w:szCs w:val="24"/>
                <w:highlight w:val="none"/>
                <w:lang w:val="en-US" w:eastAsia="zh-CN"/>
              </w:rPr>
              <w:t>节</w:t>
            </w:r>
            <w:r>
              <w:rPr>
                <w:rFonts w:hint="eastAsia" w:ascii="Times New Roman" w:hAnsi="Times New Roman" w:eastAsia="仿宋" w:cs="Times New Roman"/>
                <w:sz w:val="24"/>
                <w:szCs w:val="24"/>
                <w:highlight w:val="none"/>
                <w:lang w:val="en-US" w:eastAsia="zh-CN"/>
              </w:rPr>
              <w:t>约原材料成本</w:t>
            </w:r>
            <w:r>
              <w:rPr>
                <w:rFonts w:hint="default" w:ascii="Times New Roman" w:hAnsi="Times New Roman" w:eastAsia="仿宋" w:cs="Times New Roman"/>
                <w:sz w:val="24"/>
                <w:szCs w:val="24"/>
                <w:highlight w:val="none"/>
                <w:lang w:val="en-US" w:eastAsia="zh-CN"/>
              </w:rPr>
              <w:t>：</w:t>
            </w:r>
            <w:r>
              <w:rPr>
                <w:rFonts w:hint="eastAsia" w:ascii="Times New Roman" w:hAnsi="Times New Roman" w:eastAsia="仿宋" w:cs="Times New Roman"/>
                <w:sz w:val="24"/>
                <w:szCs w:val="24"/>
                <w:highlight w:val="none"/>
                <w:lang w:val="en-US" w:eastAsia="zh-CN"/>
              </w:rPr>
              <w:t>万元</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yellow"/>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仿宋"/>
                <w:kern w:val="2"/>
                <w:sz w:val="24"/>
                <w:szCs w:val="24"/>
                <w:highlight w:val="yellow"/>
                <w:lang w:val="en-US" w:eastAsia="zh-CN" w:bidi="ar-SA"/>
              </w:rPr>
            </w:pPr>
            <w:r>
              <w:rPr>
                <w:rFonts w:hint="eastAsia" w:ascii="Times New Roman" w:hAnsi="Times New Roman" w:eastAsia="仿宋" w:cs="Times New Roman"/>
                <w:b w:val="0"/>
                <w:bCs/>
                <w:color w:val="000000"/>
                <w:kern w:val="0"/>
                <w:sz w:val="24"/>
                <w:szCs w:val="24"/>
                <w:lang w:val="en-US" w:eastAsia="zh-CN"/>
              </w:rPr>
              <w:t>合计污染物</w:t>
            </w:r>
            <w:r>
              <w:rPr>
                <w:rFonts w:hint="default" w:ascii="Times New Roman" w:hAnsi="Times New Roman" w:eastAsia="仿宋" w:cs="Times New Roman"/>
                <w:b w:val="0"/>
                <w:bCs/>
                <w:color w:val="000000"/>
                <w:kern w:val="0"/>
                <w:sz w:val="24"/>
                <w:szCs w:val="24"/>
                <w:lang w:val="en-US" w:eastAsia="zh-CN"/>
              </w:rPr>
              <w:t>减排量：</w:t>
            </w:r>
            <w:r>
              <w:rPr>
                <w:rFonts w:hint="eastAsia" w:ascii="Times New Roman" w:hAnsi="Times New Roman" w:eastAsia="仿宋" w:cs="Times New Roman"/>
                <w:b w:val="0"/>
                <w:bCs/>
                <w:color w:val="000000"/>
                <w:kern w:val="0"/>
                <w:sz w:val="24"/>
                <w:szCs w:val="24"/>
                <w:lang w:val="en-US" w:eastAsia="zh-CN"/>
              </w:rPr>
              <w:t>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yellow"/>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115"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仿宋"/>
                <w:kern w:val="2"/>
                <w:sz w:val="24"/>
                <w:szCs w:val="24"/>
                <w:highlight w:val="none"/>
                <w:lang w:val="en-US" w:eastAsia="zh-CN" w:bidi="ar-SA"/>
              </w:rPr>
            </w:pPr>
            <w:r>
              <w:rPr>
                <w:rFonts w:hint="default" w:ascii="Times New Roman" w:hAnsi="Times New Roman" w:eastAsia="仿宋" w:cs="Times New Roman"/>
                <w:b w:val="0"/>
                <w:bCs/>
                <w:color w:val="000000"/>
                <w:kern w:val="0"/>
                <w:sz w:val="24"/>
                <w:szCs w:val="24"/>
                <w:lang w:val="en-US" w:eastAsia="zh-CN"/>
              </w:rPr>
              <w:t>新增</w:t>
            </w:r>
            <w:r>
              <w:rPr>
                <w:rFonts w:hint="eastAsia" w:ascii="Times New Roman" w:hAnsi="Times New Roman" w:eastAsia="仿宋" w:cs="Times New Roman"/>
                <w:b w:val="0"/>
                <w:bCs/>
                <w:color w:val="000000"/>
                <w:kern w:val="0"/>
                <w:sz w:val="24"/>
                <w:szCs w:val="24"/>
                <w:lang w:val="en-US" w:eastAsia="zh-CN"/>
              </w:rPr>
              <w:t>固废综合</w:t>
            </w:r>
            <w:r>
              <w:rPr>
                <w:rFonts w:hint="default" w:ascii="Times New Roman" w:hAnsi="Times New Roman" w:eastAsia="仿宋" w:cs="Times New Roman"/>
                <w:b w:val="0"/>
                <w:bCs/>
                <w:color w:val="000000"/>
                <w:kern w:val="0"/>
                <w:sz w:val="24"/>
                <w:szCs w:val="24"/>
                <w:lang w:val="en-US" w:eastAsia="zh-CN"/>
              </w:rPr>
              <w:t>利用能力：</w:t>
            </w:r>
            <w:r>
              <w:rPr>
                <w:rFonts w:hint="eastAsia" w:ascii="Times New Roman" w:hAnsi="Times New Roman" w:eastAsia="仿宋" w:cs="Times New Roman"/>
                <w:b w:val="0"/>
                <w:bCs/>
                <w:color w:val="000000"/>
                <w:kern w:val="0"/>
                <w:sz w:val="24"/>
                <w:szCs w:val="24"/>
                <w:lang w:val="en-US" w:eastAsia="zh-CN"/>
              </w:rPr>
              <w:t>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仿宋"/>
                <w:kern w:val="2"/>
                <w:sz w:val="24"/>
                <w:szCs w:val="24"/>
                <w:highlight w:val="none"/>
                <w:lang w:val="en-US" w:eastAsia="zh-CN" w:bidi="ar-SA"/>
              </w:rPr>
            </w:pPr>
            <w:r>
              <w:rPr>
                <w:rFonts w:hint="default" w:ascii="Times New Roman" w:hAnsi="Times New Roman" w:eastAsia="仿宋" w:cs="Times New Roman"/>
                <w:b w:val="0"/>
                <w:bCs/>
                <w:color w:val="000000"/>
                <w:kern w:val="0"/>
                <w:sz w:val="24"/>
                <w:szCs w:val="24"/>
                <w:lang w:val="en-US" w:eastAsia="zh-CN"/>
              </w:rPr>
              <w:t>有毒有害物质使用削减量</w:t>
            </w:r>
            <w:r>
              <w:rPr>
                <w:rFonts w:hint="eastAsia" w:ascii="Times New Roman" w:hAnsi="Times New Roman" w:eastAsia="仿宋" w:cs="Times New Roman"/>
                <w:b w:val="0"/>
                <w:bCs/>
                <w:color w:val="000000"/>
                <w:kern w:val="0"/>
                <w:sz w:val="24"/>
                <w:szCs w:val="24"/>
                <w:lang w:val="en-US" w:eastAsia="zh-CN"/>
              </w:rPr>
              <w:t>：吨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b w:val="0"/>
                <w:bCs/>
                <w:color w:val="000000"/>
                <w:kern w:val="0"/>
                <w:sz w:val="24"/>
                <w:szCs w:val="24"/>
                <w:lang w:val="en-US" w:eastAsia="zh-CN"/>
              </w:rPr>
            </w:pPr>
            <w:r>
              <w:rPr>
                <w:rFonts w:hint="eastAsia" w:ascii="Times New Roman" w:hAnsi="Times New Roman" w:eastAsia="仿宋" w:cs="Times New Roman"/>
                <w:b w:val="0"/>
                <w:bCs/>
                <w:color w:val="000000"/>
                <w:kern w:val="0"/>
                <w:sz w:val="24"/>
                <w:szCs w:val="24"/>
                <w:lang w:val="en-US" w:eastAsia="zh-CN"/>
              </w:rPr>
              <w:t>项目预计投资回报期</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874" w:hRule="atLeast"/>
          <w:jc w:val="center"/>
        </w:trPr>
        <w:tc>
          <w:tcPr>
            <w:tcW w:w="1085" w:type="dxa"/>
            <w:vMerge w:val="restart"/>
            <w:vAlign w:val="center"/>
          </w:tcPr>
          <w:p>
            <w:pPr>
              <w:widowControl/>
              <w:jc w:val="left"/>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t>项目</w:t>
            </w:r>
            <w:r>
              <w:rPr>
                <w:rFonts w:hint="eastAsia" w:ascii="Times New Roman" w:hAnsi="Times New Roman" w:eastAsia="仿宋" w:cs="Times New Roman"/>
                <w:b w:val="0"/>
                <w:bCs/>
                <w:color w:val="000000"/>
                <w:kern w:val="0"/>
                <w:sz w:val="24"/>
                <w:szCs w:val="24"/>
                <w:lang w:val="en-US" w:eastAsia="zh-CN"/>
              </w:rPr>
              <w:t>3</w:t>
            </w:r>
            <w:r>
              <w:rPr>
                <w:rFonts w:hint="default" w:ascii="Times New Roman" w:hAnsi="Times New Roman" w:eastAsia="仿宋" w:cs="Times New Roman"/>
                <w:b w:val="0"/>
                <w:bCs/>
                <w:color w:val="000000"/>
                <w:kern w:val="0"/>
                <w:sz w:val="24"/>
                <w:szCs w:val="24"/>
                <w:lang w:val="en-US" w:eastAsia="zh-CN"/>
              </w:rPr>
              <w:t>：</w:t>
            </w:r>
          </w:p>
        </w:tc>
        <w:tc>
          <w:tcPr>
            <w:tcW w:w="2760" w:type="dxa"/>
            <w:gridSpan w:val="7"/>
            <w:vMerge w:val="restart"/>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restart"/>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sz w:val="24"/>
                <w:szCs w:val="24"/>
                <w:highlight w:val="none"/>
                <w:lang w:val="en-US" w:eastAsia="zh-CN"/>
              </w:rPr>
              <w:t>技术水平</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 xml:space="preserve">国际领先 </w:t>
            </w: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国际先进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 xml:space="preserve">国内领先 </w:t>
            </w: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国内先进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其他水平</w:t>
            </w: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90"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sz w:val="24"/>
                <w:szCs w:val="24"/>
                <w:highlight w:val="none"/>
                <w:lang w:val="en-US" w:eastAsia="zh-CN"/>
              </w:rPr>
              <w:t>合计年</w:t>
            </w:r>
            <w:r>
              <w:rPr>
                <w:rFonts w:hint="default" w:ascii="Times New Roman" w:hAnsi="Times New Roman" w:eastAsia="仿宋" w:cs="Times New Roman"/>
                <w:sz w:val="24"/>
                <w:szCs w:val="24"/>
                <w:highlight w:val="none"/>
                <w:lang w:val="en-US" w:eastAsia="zh-CN"/>
              </w:rPr>
              <w:t>节能量：</w:t>
            </w:r>
            <w:r>
              <w:rPr>
                <w:rFonts w:hint="eastAsia" w:ascii="Times New Roman" w:hAnsi="Times New Roman" w:eastAsia="仿宋" w:cs="Times New Roman"/>
                <w:sz w:val="24"/>
                <w:szCs w:val="24"/>
                <w:highlight w:val="none"/>
                <w:lang w:val="en-US" w:eastAsia="zh-CN"/>
              </w:rPr>
              <w:t>吨标准煤</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259"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sz w:val="24"/>
                <w:szCs w:val="24"/>
                <w:highlight w:val="none"/>
                <w:lang w:val="en-US" w:eastAsia="zh-CN"/>
              </w:rPr>
              <w:t>年</w:t>
            </w:r>
            <w:r>
              <w:rPr>
                <w:rFonts w:hint="default" w:ascii="Times New Roman" w:hAnsi="Times New Roman" w:eastAsia="仿宋" w:cs="Times New Roman"/>
                <w:sz w:val="24"/>
                <w:szCs w:val="24"/>
                <w:highlight w:val="none"/>
                <w:lang w:val="en-US" w:eastAsia="zh-CN"/>
              </w:rPr>
              <w:t>节水量</w:t>
            </w:r>
            <w:r>
              <w:rPr>
                <w:rFonts w:hint="eastAsia" w:ascii="Times New Roman" w:hAnsi="Times New Roman" w:eastAsia="仿宋" w:cs="Times New Roman"/>
                <w:sz w:val="24"/>
                <w:szCs w:val="24"/>
                <w:highlight w:val="none"/>
                <w:lang w:val="en-US" w:eastAsia="zh-CN"/>
              </w:rPr>
              <w:t>：吨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90"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年降碳量：吨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yellow"/>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02"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sz w:val="24"/>
                <w:szCs w:val="24"/>
                <w:highlight w:val="none"/>
                <w:lang w:val="en-US" w:eastAsia="zh-CN"/>
              </w:rPr>
              <w:t>合计</w:t>
            </w:r>
            <w:r>
              <w:rPr>
                <w:rFonts w:hint="default" w:ascii="Times New Roman" w:hAnsi="Times New Roman" w:eastAsia="仿宋" w:cs="Times New Roman"/>
                <w:sz w:val="24"/>
                <w:szCs w:val="24"/>
                <w:highlight w:val="none"/>
                <w:lang w:val="en-US" w:eastAsia="zh-CN"/>
              </w:rPr>
              <w:t>节</w:t>
            </w:r>
            <w:r>
              <w:rPr>
                <w:rFonts w:hint="eastAsia" w:ascii="Times New Roman" w:hAnsi="Times New Roman" w:eastAsia="仿宋" w:cs="Times New Roman"/>
                <w:sz w:val="24"/>
                <w:szCs w:val="24"/>
                <w:highlight w:val="none"/>
                <w:lang w:val="en-US" w:eastAsia="zh-CN"/>
              </w:rPr>
              <w:t>约原材料成本</w:t>
            </w:r>
            <w:r>
              <w:rPr>
                <w:rFonts w:hint="default" w:ascii="Times New Roman" w:hAnsi="Times New Roman" w:eastAsia="仿宋" w:cs="Times New Roman"/>
                <w:sz w:val="24"/>
                <w:szCs w:val="24"/>
                <w:highlight w:val="none"/>
                <w:lang w:val="en-US" w:eastAsia="zh-CN"/>
              </w:rPr>
              <w:t>：</w:t>
            </w:r>
            <w:r>
              <w:rPr>
                <w:rFonts w:hint="eastAsia" w:ascii="Times New Roman" w:hAnsi="Times New Roman" w:eastAsia="仿宋" w:cs="Times New Roman"/>
                <w:sz w:val="24"/>
                <w:szCs w:val="24"/>
                <w:highlight w:val="none"/>
                <w:lang w:val="en-US" w:eastAsia="zh-CN"/>
              </w:rPr>
              <w:t>万元</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yellow"/>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仿宋"/>
                <w:kern w:val="2"/>
                <w:sz w:val="24"/>
                <w:szCs w:val="24"/>
                <w:highlight w:val="yellow"/>
                <w:lang w:val="en-US" w:eastAsia="zh-CN" w:bidi="ar-SA"/>
              </w:rPr>
            </w:pPr>
            <w:r>
              <w:rPr>
                <w:rFonts w:hint="eastAsia" w:ascii="Times New Roman" w:hAnsi="Times New Roman" w:eastAsia="仿宋" w:cs="Times New Roman"/>
                <w:b w:val="0"/>
                <w:bCs/>
                <w:color w:val="000000"/>
                <w:kern w:val="0"/>
                <w:sz w:val="24"/>
                <w:szCs w:val="24"/>
                <w:lang w:val="en-US" w:eastAsia="zh-CN"/>
              </w:rPr>
              <w:t>合计污染物</w:t>
            </w:r>
            <w:r>
              <w:rPr>
                <w:rFonts w:hint="default" w:ascii="Times New Roman" w:hAnsi="Times New Roman" w:eastAsia="仿宋" w:cs="Times New Roman"/>
                <w:b w:val="0"/>
                <w:bCs/>
                <w:color w:val="000000"/>
                <w:kern w:val="0"/>
                <w:sz w:val="24"/>
                <w:szCs w:val="24"/>
                <w:lang w:val="en-US" w:eastAsia="zh-CN"/>
              </w:rPr>
              <w:t>减排量：</w:t>
            </w:r>
            <w:r>
              <w:rPr>
                <w:rFonts w:hint="eastAsia" w:ascii="Times New Roman" w:hAnsi="Times New Roman" w:eastAsia="仿宋" w:cs="Times New Roman"/>
                <w:b w:val="0"/>
                <w:bCs/>
                <w:color w:val="000000"/>
                <w:kern w:val="0"/>
                <w:sz w:val="24"/>
                <w:szCs w:val="24"/>
                <w:lang w:val="en-US" w:eastAsia="zh-CN"/>
              </w:rPr>
              <w:t>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yellow"/>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仿宋"/>
                <w:kern w:val="2"/>
                <w:sz w:val="24"/>
                <w:szCs w:val="24"/>
                <w:highlight w:val="none"/>
                <w:lang w:val="en-US" w:eastAsia="zh-CN" w:bidi="ar-SA"/>
              </w:rPr>
            </w:pPr>
            <w:r>
              <w:rPr>
                <w:rFonts w:hint="default" w:ascii="Times New Roman" w:hAnsi="Times New Roman" w:eastAsia="仿宋" w:cs="Times New Roman"/>
                <w:b w:val="0"/>
                <w:bCs/>
                <w:color w:val="000000"/>
                <w:kern w:val="0"/>
                <w:sz w:val="24"/>
                <w:szCs w:val="24"/>
                <w:lang w:val="en-US" w:eastAsia="zh-CN"/>
              </w:rPr>
              <w:t>新增</w:t>
            </w:r>
            <w:r>
              <w:rPr>
                <w:rFonts w:hint="eastAsia" w:ascii="Times New Roman" w:hAnsi="Times New Roman" w:eastAsia="仿宋" w:cs="Times New Roman"/>
                <w:b w:val="0"/>
                <w:bCs/>
                <w:color w:val="000000"/>
                <w:kern w:val="0"/>
                <w:sz w:val="24"/>
                <w:szCs w:val="24"/>
                <w:lang w:val="en-US" w:eastAsia="zh-CN"/>
              </w:rPr>
              <w:t>固废综合</w:t>
            </w:r>
            <w:r>
              <w:rPr>
                <w:rFonts w:hint="default" w:ascii="Times New Roman" w:hAnsi="Times New Roman" w:eastAsia="仿宋" w:cs="Times New Roman"/>
                <w:b w:val="0"/>
                <w:bCs/>
                <w:color w:val="000000"/>
                <w:kern w:val="0"/>
                <w:sz w:val="24"/>
                <w:szCs w:val="24"/>
                <w:lang w:val="en-US" w:eastAsia="zh-CN"/>
              </w:rPr>
              <w:t>利用能力：</w:t>
            </w:r>
            <w:r>
              <w:rPr>
                <w:rFonts w:hint="eastAsia" w:ascii="Times New Roman" w:hAnsi="Times New Roman" w:eastAsia="仿宋" w:cs="Times New Roman"/>
                <w:b w:val="0"/>
                <w:bCs/>
                <w:color w:val="000000"/>
                <w:kern w:val="0"/>
                <w:sz w:val="24"/>
                <w:szCs w:val="24"/>
                <w:lang w:val="en-US" w:eastAsia="zh-CN"/>
              </w:rPr>
              <w:t>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仿宋"/>
                <w:kern w:val="2"/>
                <w:sz w:val="24"/>
                <w:szCs w:val="24"/>
                <w:highlight w:val="none"/>
                <w:lang w:val="en-US" w:eastAsia="zh-CN" w:bidi="ar-SA"/>
              </w:rPr>
            </w:pPr>
            <w:r>
              <w:rPr>
                <w:rFonts w:hint="default" w:ascii="Times New Roman" w:hAnsi="Times New Roman" w:eastAsia="仿宋" w:cs="Times New Roman"/>
                <w:b w:val="0"/>
                <w:bCs/>
                <w:color w:val="000000"/>
                <w:kern w:val="0"/>
                <w:sz w:val="24"/>
                <w:szCs w:val="24"/>
                <w:lang w:val="en-US" w:eastAsia="zh-CN"/>
              </w:rPr>
              <w:t>有毒有害物质使用削减量</w:t>
            </w:r>
            <w:r>
              <w:rPr>
                <w:rFonts w:hint="eastAsia" w:ascii="Times New Roman" w:hAnsi="Times New Roman" w:eastAsia="仿宋" w:cs="Times New Roman"/>
                <w:b w:val="0"/>
                <w:bCs/>
                <w:color w:val="000000"/>
                <w:kern w:val="0"/>
                <w:sz w:val="24"/>
                <w:szCs w:val="24"/>
                <w:lang w:val="en-US" w:eastAsia="zh-CN"/>
              </w:rPr>
              <w:t>：吨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b w:val="0"/>
                <w:bCs/>
                <w:color w:val="000000"/>
                <w:kern w:val="0"/>
                <w:sz w:val="24"/>
                <w:szCs w:val="24"/>
                <w:lang w:val="en-US" w:eastAsia="zh-CN"/>
              </w:rPr>
            </w:pPr>
            <w:r>
              <w:rPr>
                <w:rFonts w:hint="eastAsia" w:ascii="Times New Roman" w:hAnsi="Times New Roman" w:eastAsia="仿宋" w:cs="Times New Roman"/>
                <w:b w:val="0"/>
                <w:bCs/>
                <w:color w:val="000000"/>
                <w:kern w:val="0"/>
                <w:sz w:val="24"/>
                <w:szCs w:val="24"/>
                <w:lang w:val="en-US" w:eastAsia="zh-CN"/>
              </w:rPr>
              <w:t>项目预计投资回报期</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4299" w:type="dxa"/>
            <w:gridSpan w:val="22"/>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拟实施项目情况（</w:t>
            </w:r>
            <w:r>
              <w:rPr>
                <w:rFonts w:hint="default" w:ascii="Times New Roman" w:hAnsi="Times New Roman" w:eastAsia="仿宋" w:cs="Times New Roman"/>
                <w:sz w:val="24"/>
                <w:szCs w:val="24"/>
                <w:highlight w:val="none"/>
                <w:lang w:val="en-US" w:eastAsia="zh-CN"/>
              </w:rPr>
              <w:t>填写</w:t>
            </w:r>
            <w:r>
              <w:rPr>
                <w:rFonts w:hint="eastAsia" w:ascii="Times New Roman" w:hAnsi="Times New Roman" w:eastAsia="仿宋" w:cs="Times New Roman"/>
                <w:sz w:val="24"/>
                <w:szCs w:val="24"/>
                <w:highlight w:val="none"/>
                <w:lang w:val="en-US" w:eastAsia="zh-CN"/>
              </w:rPr>
              <w:t>三项已完成可行性论证具备实施基础，且工程进度不超过50%的</w:t>
            </w:r>
            <w:r>
              <w:rPr>
                <w:rFonts w:hint="default" w:ascii="Times New Roman" w:hAnsi="Times New Roman" w:eastAsia="仿宋" w:cs="Times New Roman"/>
                <w:sz w:val="24"/>
                <w:szCs w:val="24"/>
                <w:highlight w:val="none"/>
                <w:lang w:val="en-US" w:eastAsia="zh-CN"/>
              </w:rPr>
              <w:t>绿色制造改造</w:t>
            </w:r>
            <w:r>
              <w:rPr>
                <w:rFonts w:hint="eastAsia" w:ascii="Times New Roman" w:hAnsi="Times New Roman" w:eastAsia="仿宋" w:cs="Times New Roman"/>
                <w:sz w:val="24"/>
                <w:szCs w:val="24"/>
                <w:highlight w:val="none"/>
                <w:lang w:val="en-US" w:eastAsia="zh-CN"/>
              </w:rPr>
              <w:t>项目</w:t>
            </w:r>
            <w:r>
              <w:rPr>
                <w:rFonts w:hint="default" w:ascii="Times New Roman" w:hAnsi="Times New Roman" w:eastAsia="仿宋" w:cs="Times New Roman"/>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bCs/>
                <w:sz w:val="24"/>
                <w:szCs w:val="24"/>
                <w:highlight w:val="none"/>
                <w:lang w:val="en-US" w:eastAsia="zh-CN"/>
              </w:rPr>
              <w:t>项目名称</w:t>
            </w:r>
          </w:p>
        </w:tc>
        <w:tc>
          <w:tcPr>
            <w:tcW w:w="276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bCs/>
                <w:sz w:val="24"/>
                <w:szCs w:val="24"/>
                <w:highlight w:val="none"/>
                <w:lang w:val="en-US" w:eastAsia="zh-CN"/>
              </w:rPr>
              <w:t>项目内容</w:t>
            </w:r>
          </w:p>
        </w:tc>
        <w:tc>
          <w:tcPr>
            <w:tcW w:w="11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bCs/>
                <w:sz w:val="24"/>
                <w:szCs w:val="24"/>
                <w:highlight w:val="none"/>
                <w:lang w:val="en-US" w:eastAsia="zh-CN"/>
              </w:rPr>
              <w:t>项目总投资</w:t>
            </w:r>
          </w:p>
        </w:tc>
        <w:tc>
          <w:tcPr>
            <w:tcW w:w="4878"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项目</w:t>
            </w:r>
            <w:r>
              <w:rPr>
                <w:rFonts w:hint="eastAsia" w:ascii="Times New Roman" w:hAnsi="Times New Roman" w:eastAsia="仿宋" w:cs="Times New Roman"/>
                <w:b/>
                <w:bCs/>
                <w:sz w:val="24"/>
                <w:szCs w:val="24"/>
                <w:highlight w:val="none"/>
                <w:lang w:val="en-US" w:eastAsia="zh-CN"/>
              </w:rPr>
              <w:t>指标</w:t>
            </w: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b/>
                <w:bCs w:val="0"/>
                <w:i w:val="0"/>
                <w:iCs w:val="0"/>
                <w:color w:val="000000"/>
                <w:kern w:val="0"/>
                <w:sz w:val="24"/>
                <w:szCs w:val="24"/>
                <w:lang w:val="en-US" w:eastAsia="zh-CN"/>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restart"/>
            <w:vAlign w:val="center"/>
          </w:tcPr>
          <w:p>
            <w:pPr>
              <w:widowControl/>
              <w:jc w:val="left"/>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t>项目1：</w:t>
            </w:r>
          </w:p>
        </w:tc>
        <w:tc>
          <w:tcPr>
            <w:tcW w:w="2760" w:type="dxa"/>
            <w:gridSpan w:val="7"/>
            <w:vMerge w:val="restart"/>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restart"/>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b w:val="0"/>
                <w:bCs/>
                <w:color w:val="000000"/>
                <w:kern w:val="0"/>
                <w:sz w:val="24"/>
                <w:szCs w:val="24"/>
                <w:lang w:val="en-US" w:eastAsia="zh-CN"/>
              </w:rPr>
            </w:pPr>
            <w:r>
              <w:rPr>
                <w:rFonts w:hint="eastAsia" w:ascii="Times New Roman" w:hAnsi="Times New Roman" w:eastAsia="仿宋" w:cs="Times New Roman"/>
                <w:sz w:val="24"/>
                <w:szCs w:val="24"/>
                <w:highlight w:val="none"/>
                <w:lang w:val="en-US" w:eastAsia="zh-CN"/>
              </w:rPr>
              <w:t>技术水平</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 xml:space="preserve">国际领先 </w:t>
            </w: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国际先进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 xml:space="preserve">国内领先 </w:t>
            </w: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国内先进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其他水平</w:t>
            </w: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请选择投资额最大、成效最显著的三项绿色低碳升级改造项目填写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b w:val="0"/>
                <w:bCs/>
                <w:color w:val="000000"/>
                <w:kern w:val="0"/>
                <w:sz w:val="24"/>
                <w:szCs w:val="24"/>
                <w:lang w:val="en-US" w:eastAsia="zh-CN"/>
              </w:rPr>
            </w:pPr>
            <w:r>
              <w:rPr>
                <w:rFonts w:hint="eastAsia" w:ascii="Times New Roman" w:hAnsi="Times New Roman" w:eastAsia="仿宋" w:cs="Times New Roman"/>
                <w:sz w:val="24"/>
                <w:szCs w:val="24"/>
                <w:highlight w:val="none"/>
                <w:lang w:val="en-US" w:eastAsia="zh-CN"/>
              </w:rPr>
              <w:t>预计年</w:t>
            </w:r>
            <w:r>
              <w:rPr>
                <w:rFonts w:hint="default" w:ascii="Times New Roman" w:hAnsi="Times New Roman" w:eastAsia="仿宋" w:cs="Times New Roman"/>
                <w:sz w:val="24"/>
                <w:szCs w:val="24"/>
                <w:highlight w:val="none"/>
                <w:lang w:val="en-US" w:eastAsia="zh-CN"/>
              </w:rPr>
              <w:t>节能量：</w:t>
            </w:r>
            <w:r>
              <w:rPr>
                <w:rFonts w:hint="eastAsia" w:ascii="Times New Roman" w:hAnsi="Times New Roman" w:eastAsia="仿宋" w:cs="Times New Roman"/>
                <w:sz w:val="24"/>
                <w:szCs w:val="24"/>
                <w:highlight w:val="none"/>
                <w:lang w:val="en-US" w:eastAsia="zh-CN"/>
              </w:rPr>
              <w:t>吨标准煤</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节能量=（改造前年能源消费量/改造前年产量</w:t>
            </w:r>
            <w:r>
              <w:rPr>
                <w:rFonts w:hint="eastAsia" w:ascii="Times New Roman" w:hAnsi="Times New Roman" w:eastAsia="宋体" w:cs="宋体"/>
                <w:sz w:val="24"/>
                <w:szCs w:val="24"/>
                <w:highlight w:val="none"/>
                <w:lang w:val="en-US" w:eastAsia="zh-CN"/>
              </w:rPr>
              <w:t>－</w:t>
            </w:r>
            <w:r>
              <w:rPr>
                <w:rFonts w:hint="eastAsia" w:ascii="Times New Roman" w:hAnsi="Times New Roman" w:eastAsia="仿宋" w:cs="Times New Roman"/>
                <w:sz w:val="24"/>
                <w:szCs w:val="24"/>
                <w:highlight w:val="none"/>
                <w:lang w:val="en-US" w:eastAsia="zh-CN"/>
              </w:rPr>
              <w:t>改造后年能源消费量/产品后年产量）*改造后年产量，新上项目可使用行业平均水平。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345"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b w:val="0"/>
                <w:bCs/>
                <w:color w:val="000000"/>
                <w:kern w:val="0"/>
                <w:sz w:val="24"/>
                <w:szCs w:val="24"/>
                <w:lang w:val="en-US" w:eastAsia="zh-CN"/>
              </w:rPr>
            </w:pPr>
            <w:r>
              <w:rPr>
                <w:rFonts w:hint="eastAsia" w:ascii="Times New Roman" w:hAnsi="Times New Roman" w:eastAsia="仿宋" w:cs="Times New Roman"/>
                <w:sz w:val="24"/>
                <w:szCs w:val="24"/>
                <w:highlight w:val="none"/>
                <w:lang w:val="en-US" w:eastAsia="zh-CN"/>
              </w:rPr>
              <w:t>预计年</w:t>
            </w:r>
            <w:r>
              <w:rPr>
                <w:rFonts w:hint="default" w:ascii="Times New Roman" w:hAnsi="Times New Roman" w:eastAsia="仿宋" w:cs="Times New Roman"/>
                <w:sz w:val="24"/>
                <w:szCs w:val="24"/>
                <w:highlight w:val="none"/>
                <w:lang w:val="en-US" w:eastAsia="zh-CN"/>
              </w:rPr>
              <w:t>节水量</w:t>
            </w:r>
            <w:r>
              <w:rPr>
                <w:rFonts w:hint="eastAsia" w:ascii="Times New Roman" w:hAnsi="Times New Roman" w:eastAsia="仿宋" w:cs="Times New Roman"/>
                <w:sz w:val="24"/>
                <w:szCs w:val="24"/>
                <w:highlight w:val="none"/>
                <w:lang w:val="en-US" w:eastAsia="zh-CN"/>
              </w:rPr>
              <w:t>：吨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kern w:val="2"/>
                <w:sz w:val="24"/>
                <w:szCs w:val="24"/>
                <w:highlight w:val="none"/>
                <w:lang w:val="en-US" w:eastAsia="zh-CN" w:bidi="ar-SA"/>
              </w:rPr>
              <w:t>算法可参考节能量。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年降碳量：吨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sz w:val="24"/>
                <w:highlight w:val="none"/>
              </w:rPr>
            </w:pPr>
            <w:r>
              <w:rPr>
                <w:rFonts w:hint="eastAsia" w:ascii="Times New Roman" w:hAnsi="Times New Roman" w:eastAsia="仿宋"/>
                <w:sz w:val="24"/>
                <w:highlight w:val="none"/>
                <w:lang w:val="en-US" w:eastAsia="zh-CN"/>
              </w:rPr>
              <w:t>根据化石能源替代量、节能量、工艺减碳量等测算。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b w:val="0"/>
                <w:bCs/>
                <w:color w:val="000000"/>
                <w:kern w:val="0"/>
                <w:sz w:val="24"/>
                <w:szCs w:val="24"/>
                <w:lang w:val="en-US" w:eastAsia="zh-CN"/>
              </w:rPr>
            </w:pPr>
            <w:r>
              <w:rPr>
                <w:rFonts w:hint="eastAsia" w:ascii="Times New Roman" w:hAnsi="Times New Roman" w:eastAsia="仿宋" w:cs="Times New Roman"/>
                <w:sz w:val="24"/>
                <w:szCs w:val="24"/>
                <w:highlight w:val="none"/>
                <w:lang w:val="en-US" w:eastAsia="zh-CN"/>
              </w:rPr>
              <w:t>预计</w:t>
            </w:r>
            <w:r>
              <w:rPr>
                <w:rFonts w:hint="default" w:ascii="Times New Roman" w:hAnsi="Times New Roman" w:eastAsia="仿宋" w:cs="Times New Roman"/>
                <w:sz w:val="24"/>
                <w:szCs w:val="24"/>
                <w:highlight w:val="none"/>
                <w:lang w:val="en-US" w:eastAsia="zh-CN"/>
              </w:rPr>
              <w:t>节</w:t>
            </w:r>
            <w:r>
              <w:rPr>
                <w:rFonts w:hint="eastAsia" w:ascii="Times New Roman" w:hAnsi="Times New Roman" w:eastAsia="仿宋" w:cs="Times New Roman"/>
                <w:sz w:val="24"/>
                <w:szCs w:val="24"/>
                <w:highlight w:val="none"/>
                <w:lang w:val="en-US" w:eastAsia="zh-CN"/>
              </w:rPr>
              <w:t>约原材料成本</w:t>
            </w:r>
            <w:r>
              <w:rPr>
                <w:rFonts w:hint="default" w:ascii="Times New Roman" w:hAnsi="Times New Roman" w:eastAsia="仿宋" w:cs="Times New Roman"/>
                <w:sz w:val="24"/>
                <w:szCs w:val="24"/>
                <w:highlight w:val="none"/>
                <w:lang w:val="en-US" w:eastAsia="zh-CN"/>
              </w:rPr>
              <w:t>：</w:t>
            </w:r>
            <w:r>
              <w:rPr>
                <w:rFonts w:hint="eastAsia" w:ascii="Times New Roman" w:hAnsi="Times New Roman" w:eastAsia="仿宋" w:cs="Times New Roman"/>
                <w:sz w:val="24"/>
                <w:szCs w:val="24"/>
                <w:highlight w:val="none"/>
                <w:lang w:val="en-US" w:eastAsia="zh-CN"/>
              </w:rPr>
              <w:t>万元</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sz w:val="24"/>
                <w:highlight w:val="none"/>
              </w:rPr>
              <w:t>请注意将单位按原材料价格换算为万元。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b w:val="0"/>
                <w:bCs/>
                <w:color w:val="000000"/>
                <w:kern w:val="0"/>
                <w:sz w:val="24"/>
                <w:szCs w:val="24"/>
                <w:lang w:val="en-US" w:eastAsia="zh-CN"/>
              </w:rPr>
            </w:pPr>
            <w:r>
              <w:rPr>
                <w:rFonts w:hint="eastAsia" w:ascii="Times New Roman" w:hAnsi="Times New Roman" w:eastAsia="仿宋" w:cs="Times New Roman"/>
                <w:sz w:val="24"/>
                <w:szCs w:val="24"/>
                <w:highlight w:val="none"/>
                <w:lang w:val="en-US" w:eastAsia="zh-CN"/>
              </w:rPr>
              <w:t>预计</w:t>
            </w:r>
            <w:r>
              <w:rPr>
                <w:rFonts w:hint="eastAsia" w:ascii="Times New Roman" w:hAnsi="Times New Roman" w:eastAsia="仿宋" w:cs="Times New Roman"/>
                <w:b w:val="0"/>
                <w:bCs/>
                <w:color w:val="000000"/>
                <w:kern w:val="0"/>
                <w:sz w:val="24"/>
                <w:szCs w:val="24"/>
                <w:lang w:val="en-US" w:eastAsia="zh-CN"/>
              </w:rPr>
              <w:t>污染物</w:t>
            </w:r>
            <w:r>
              <w:rPr>
                <w:rFonts w:hint="default" w:ascii="Times New Roman" w:hAnsi="Times New Roman" w:eastAsia="仿宋" w:cs="Times New Roman"/>
                <w:b w:val="0"/>
                <w:bCs/>
                <w:color w:val="000000"/>
                <w:kern w:val="0"/>
                <w:sz w:val="24"/>
                <w:szCs w:val="24"/>
                <w:lang w:val="en-US" w:eastAsia="zh-CN"/>
              </w:rPr>
              <w:t>减排量：</w:t>
            </w:r>
            <w:r>
              <w:rPr>
                <w:rFonts w:hint="eastAsia" w:ascii="Times New Roman" w:hAnsi="Times New Roman" w:eastAsia="仿宋" w:cs="Times New Roman"/>
                <w:b w:val="0"/>
                <w:bCs/>
                <w:color w:val="000000"/>
                <w:kern w:val="0"/>
                <w:sz w:val="24"/>
                <w:szCs w:val="24"/>
                <w:lang w:val="en-US" w:eastAsia="zh-CN"/>
              </w:rPr>
              <w:t>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2"/>
                <w:szCs w:val="22"/>
                <w:highlight w:val="none"/>
                <w:lang w:val="en-US" w:eastAsia="zh-CN"/>
              </w:rPr>
              <w:t>填写氨氮、COD、SO</w:t>
            </w:r>
            <w:r>
              <w:rPr>
                <w:rFonts w:hint="eastAsia" w:ascii="Times New Roman" w:hAnsi="Times New Roman" w:eastAsia="仿宋" w:cs="Times New Roman"/>
                <w:sz w:val="22"/>
                <w:szCs w:val="22"/>
                <w:highlight w:val="none"/>
                <w:vertAlign w:val="subscript"/>
                <w:lang w:val="en-US" w:eastAsia="zh-CN"/>
              </w:rPr>
              <w:t>2</w:t>
            </w:r>
            <w:r>
              <w:rPr>
                <w:rFonts w:hint="eastAsia" w:ascii="Times New Roman" w:hAnsi="Times New Roman" w:eastAsia="仿宋" w:cs="Times New Roman"/>
                <w:sz w:val="22"/>
                <w:szCs w:val="22"/>
                <w:highlight w:val="none"/>
                <w:lang w:val="en-US" w:eastAsia="zh-CN"/>
              </w:rPr>
              <w:t>，NO</w:t>
            </w:r>
            <w:r>
              <w:rPr>
                <w:rFonts w:hint="eastAsia" w:ascii="Times New Roman" w:hAnsi="Times New Roman" w:eastAsia="仿宋" w:cs="Times New Roman"/>
                <w:sz w:val="22"/>
                <w:szCs w:val="22"/>
                <w:highlight w:val="none"/>
                <w:vertAlign w:val="subscript"/>
                <w:lang w:val="en-US" w:eastAsia="zh-CN"/>
              </w:rPr>
              <w:t>X</w:t>
            </w:r>
            <w:r>
              <w:rPr>
                <w:rFonts w:hint="eastAsia" w:ascii="Times New Roman" w:hAnsi="Times New Roman" w:eastAsia="仿宋" w:cs="Times New Roman"/>
                <w:sz w:val="22"/>
                <w:szCs w:val="22"/>
                <w:highlight w:val="none"/>
                <w:lang w:val="en-US" w:eastAsia="zh-CN"/>
              </w:rPr>
              <w:t>，和其他污染物合计减排量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b w:val="0"/>
                <w:bCs/>
                <w:color w:val="000000"/>
                <w:kern w:val="0"/>
                <w:sz w:val="24"/>
                <w:szCs w:val="24"/>
                <w:lang w:val="en-US" w:eastAsia="zh-CN"/>
              </w:rPr>
            </w:pPr>
            <w:r>
              <w:rPr>
                <w:rFonts w:hint="eastAsia" w:ascii="Times New Roman" w:hAnsi="Times New Roman" w:eastAsia="仿宋" w:cs="Times New Roman"/>
                <w:sz w:val="24"/>
                <w:szCs w:val="24"/>
                <w:highlight w:val="none"/>
                <w:lang w:val="en-US" w:eastAsia="zh-CN"/>
              </w:rPr>
              <w:t>预计</w:t>
            </w:r>
            <w:r>
              <w:rPr>
                <w:rFonts w:hint="default" w:ascii="Times New Roman" w:hAnsi="Times New Roman" w:eastAsia="仿宋" w:cs="Times New Roman"/>
                <w:b w:val="0"/>
                <w:bCs/>
                <w:color w:val="000000"/>
                <w:kern w:val="0"/>
                <w:sz w:val="24"/>
                <w:szCs w:val="24"/>
                <w:lang w:val="en-US" w:eastAsia="zh-CN"/>
              </w:rPr>
              <w:t>新增</w:t>
            </w:r>
            <w:r>
              <w:rPr>
                <w:rFonts w:hint="eastAsia" w:ascii="Times New Roman" w:hAnsi="Times New Roman" w:eastAsia="仿宋" w:cs="Times New Roman"/>
                <w:b w:val="0"/>
                <w:bCs/>
                <w:color w:val="000000"/>
                <w:kern w:val="0"/>
                <w:sz w:val="24"/>
                <w:szCs w:val="24"/>
                <w:lang w:val="en-US" w:eastAsia="zh-CN"/>
              </w:rPr>
              <w:t>固废综合</w:t>
            </w:r>
            <w:r>
              <w:rPr>
                <w:rFonts w:hint="default" w:ascii="Times New Roman" w:hAnsi="Times New Roman" w:eastAsia="仿宋" w:cs="Times New Roman"/>
                <w:b w:val="0"/>
                <w:bCs/>
                <w:color w:val="000000"/>
                <w:kern w:val="0"/>
                <w:sz w:val="24"/>
                <w:szCs w:val="24"/>
                <w:lang w:val="en-US" w:eastAsia="zh-CN"/>
              </w:rPr>
              <w:t>利用能力：</w:t>
            </w:r>
            <w:r>
              <w:rPr>
                <w:rFonts w:hint="eastAsia" w:ascii="Times New Roman" w:hAnsi="Times New Roman" w:eastAsia="仿宋" w:cs="Times New Roman"/>
                <w:b w:val="0"/>
                <w:bCs/>
                <w:color w:val="000000"/>
                <w:kern w:val="0"/>
                <w:sz w:val="24"/>
                <w:szCs w:val="24"/>
                <w:lang w:val="en-US" w:eastAsia="zh-CN"/>
              </w:rPr>
              <w:t>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填写项目新增的处理工业固废的能力。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289"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b w:val="0"/>
                <w:bCs/>
                <w:color w:val="000000"/>
                <w:kern w:val="0"/>
                <w:sz w:val="24"/>
                <w:szCs w:val="24"/>
                <w:lang w:val="en-US" w:eastAsia="zh-CN"/>
              </w:rPr>
            </w:pPr>
            <w:r>
              <w:rPr>
                <w:rFonts w:hint="eastAsia" w:ascii="Times New Roman" w:hAnsi="Times New Roman" w:eastAsia="仿宋" w:cs="Times New Roman"/>
                <w:sz w:val="24"/>
                <w:szCs w:val="24"/>
                <w:highlight w:val="none"/>
                <w:lang w:val="en-US" w:eastAsia="zh-CN"/>
              </w:rPr>
              <w:t>预计</w:t>
            </w:r>
            <w:r>
              <w:rPr>
                <w:rFonts w:hint="default" w:ascii="Times New Roman" w:hAnsi="Times New Roman" w:eastAsia="仿宋" w:cs="Times New Roman"/>
                <w:b w:val="0"/>
                <w:bCs/>
                <w:color w:val="000000"/>
                <w:kern w:val="0"/>
                <w:sz w:val="24"/>
                <w:szCs w:val="24"/>
                <w:lang w:val="en-US" w:eastAsia="zh-CN"/>
              </w:rPr>
              <w:t>有毒有害物质使用削减量</w:t>
            </w:r>
            <w:r>
              <w:rPr>
                <w:rFonts w:hint="eastAsia" w:ascii="Times New Roman" w:hAnsi="Times New Roman" w:eastAsia="仿宋" w:cs="Times New Roman"/>
                <w:b w:val="0"/>
                <w:bCs/>
                <w:color w:val="000000"/>
                <w:kern w:val="0"/>
                <w:sz w:val="24"/>
                <w:szCs w:val="24"/>
                <w:lang w:val="en-US" w:eastAsia="zh-CN"/>
              </w:rPr>
              <w:t>：吨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填写项目削减的有毒有害物质使用量。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358" w:hRule="atLeast"/>
          <w:jc w:val="center"/>
        </w:trPr>
        <w:tc>
          <w:tcPr>
            <w:tcW w:w="1085" w:type="dxa"/>
            <w:vMerge w:val="restart"/>
            <w:vAlign w:val="center"/>
          </w:tcPr>
          <w:p>
            <w:pPr>
              <w:widowControl/>
              <w:jc w:val="left"/>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t>项目</w:t>
            </w:r>
            <w:r>
              <w:rPr>
                <w:rFonts w:hint="eastAsia" w:ascii="Times New Roman" w:hAnsi="Times New Roman" w:eastAsia="仿宋" w:cs="Times New Roman"/>
                <w:b w:val="0"/>
                <w:bCs/>
                <w:color w:val="000000"/>
                <w:kern w:val="0"/>
                <w:sz w:val="24"/>
                <w:szCs w:val="24"/>
                <w:lang w:val="en-US" w:eastAsia="zh-CN"/>
              </w:rPr>
              <w:t>2</w:t>
            </w:r>
            <w:r>
              <w:rPr>
                <w:rFonts w:hint="default" w:ascii="Times New Roman" w:hAnsi="Times New Roman" w:eastAsia="仿宋" w:cs="Times New Roman"/>
                <w:b w:val="0"/>
                <w:bCs/>
                <w:color w:val="000000"/>
                <w:kern w:val="0"/>
                <w:sz w:val="24"/>
                <w:szCs w:val="24"/>
                <w:lang w:val="en-US" w:eastAsia="zh-CN"/>
              </w:rPr>
              <w:t>：</w:t>
            </w:r>
          </w:p>
        </w:tc>
        <w:tc>
          <w:tcPr>
            <w:tcW w:w="2760" w:type="dxa"/>
            <w:gridSpan w:val="7"/>
            <w:vMerge w:val="restart"/>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restart"/>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技术水平</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 xml:space="preserve">国际领先 </w:t>
            </w: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国际先进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 xml:space="preserve">国内领先 </w:t>
            </w: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国内先进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其他水平</w:t>
            </w: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预计年</w:t>
            </w:r>
            <w:r>
              <w:rPr>
                <w:rFonts w:hint="default" w:ascii="Times New Roman" w:hAnsi="Times New Roman" w:eastAsia="仿宋" w:cs="Times New Roman"/>
                <w:sz w:val="24"/>
                <w:szCs w:val="24"/>
                <w:highlight w:val="none"/>
                <w:lang w:val="en-US" w:eastAsia="zh-CN"/>
              </w:rPr>
              <w:t>节能量：</w:t>
            </w:r>
            <w:r>
              <w:rPr>
                <w:rFonts w:hint="eastAsia" w:ascii="Times New Roman" w:hAnsi="Times New Roman" w:eastAsia="仿宋" w:cs="Times New Roman"/>
                <w:sz w:val="24"/>
                <w:szCs w:val="24"/>
                <w:highlight w:val="none"/>
                <w:lang w:val="en-US" w:eastAsia="zh-CN"/>
              </w:rPr>
              <w:t>吨标准煤</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305"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预计年</w:t>
            </w:r>
            <w:r>
              <w:rPr>
                <w:rFonts w:hint="default" w:ascii="Times New Roman" w:hAnsi="Times New Roman" w:eastAsia="仿宋" w:cs="Times New Roman"/>
                <w:sz w:val="24"/>
                <w:szCs w:val="24"/>
                <w:highlight w:val="none"/>
                <w:lang w:val="en-US" w:eastAsia="zh-CN"/>
              </w:rPr>
              <w:t>节水量</w:t>
            </w:r>
            <w:r>
              <w:rPr>
                <w:rFonts w:hint="eastAsia" w:ascii="Times New Roman" w:hAnsi="Times New Roman" w:eastAsia="仿宋" w:cs="Times New Roman"/>
                <w:sz w:val="24"/>
                <w:szCs w:val="24"/>
                <w:highlight w:val="none"/>
                <w:lang w:val="en-US" w:eastAsia="zh-CN"/>
              </w:rPr>
              <w:t>：吨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90"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年降碳量：吨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预计</w:t>
            </w:r>
            <w:r>
              <w:rPr>
                <w:rFonts w:hint="default" w:ascii="Times New Roman" w:hAnsi="Times New Roman" w:eastAsia="仿宋" w:cs="Times New Roman"/>
                <w:sz w:val="24"/>
                <w:szCs w:val="24"/>
                <w:highlight w:val="none"/>
                <w:lang w:val="en-US" w:eastAsia="zh-CN"/>
              </w:rPr>
              <w:t>节</w:t>
            </w:r>
            <w:r>
              <w:rPr>
                <w:rFonts w:hint="eastAsia" w:ascii="Times New Roman" w:hAnsi="Times New Roman" w:eastAsia="仿宋" w:cs="Times New Roman"/>
                <w:sz w:val="24"/>
                <w:szCs w:val="24"/>
                <w:highlight w:val="none"/>
                <w:lang w:val="en-US" w:eastAsia="zh-CN"/>
              </w:rPr>
              <w:t>约原材料成本</w:t>
            </w:r>
            <w:r>
              <w:rPr>
                <w:rFonts w:hint="default" w:ascii="Times New Roman" w:hAnsi="Times New Roman" w:eastAsia="仿宋" w:cs="Times New Roman"/>
                <w:sz w:val="24"/>
                <w:szCs w:val="24"/>
                <w:highlight w:val="none"/>
                <w:lang w:val="en-US" w:eastAsia="zh-CN"/>
              </w:rPr>
              <w:t>：</w:t>
            </w:r>
            <w:r>
              <w:rPr>
                <w:rFonts w:hint="eastAsia" w:ascii="Times New Roman" w:hAnsi="Times New Roman" w:eastAsia="仿宋" w:cs="Times New Roman"/>
                <w:sz w:val="24"/>
                <w:szCs w:val="24"/>
                <w:highlight w:val="none"/>
                <w:lang w:val="en-US" w:eastAsia="zh-CN"/>
              </w:rPr>
              <w:t>万元</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预计</w:t>
            </w:r>
            <w:r>
              <w:rPr>
                <w:rFonts w:hint="eastAsia" w:ascii="Times New Roman" w:hAnsi="Times New Roman" w:eastAsia="仿宋" w:cs="Times New Roman"/>
                <w:b w:val="0"/>
                <w:bCs/>
                <w:color w:val="000000"/>
                <w:kern w:val="0"/>
                <w:sz w:val="24"/>
                <w:szCs w:val="24"/>
                <w:lang w:val="en-US" w:eastAsia="zh-CN"/>
              </w:rPr>
              <w:t>污染物</w:t>
            </w:r>
            <w:r>
              <w:rPr>
                <w:rFonts w:hint="default" w:ascii="Times New Roman" w:hAnsi="Times New Roman" w:eastAsia="仿宋" w:cs="Times New Roman"/>
                <w:b w:val="0"/>
                <w:bCs/>
                <w:color w:val="000000"/>
                <w:kern w:val="0"/>
                <w:sz w:val="24"/>
                <w:szCs w:val="24"/>
                <w:lang w:val="en-US" w:eastAsia="zh-CN"/>
              </w:rPr>
              <w:t>减排量：</w:t>
            </w:r>
            <w:r>
              <w:rPr>
                <w:rFonts w:hint="eastAsia" w:ascii="Times New Roman" w:hAnsi="Times New Roman" w:eastAsia="仿宋" w:cs="Times New Roman"/>
                <w:b w:val="0"/>
                <w:bCs/>
                <w:color w:val="000000"/>
                <w:kern w:val="0"/>
                <w:sz w:val="24"/>
                <w:szCs w:val="24"/>
                <w:lang w:val="en-US" w:eastAsia="zh-CN"/>
              </w:rPr>
              <w:t>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预计</w:t>
            </w:r>
            <w:r>
              <w:rPr>
                <w:rFonts w:hint="default" w:ascii="Times New Roman" w:hAnsi="Times New Roman" w:eastAsia="仿宋" w:cs="Times New Roman"/>
                <w:b w:val="0"/>
                <w:bCs/>
                <w:color w:val="000000"/>
                <w:kern w:val="0"/>
                <w:sz w:val="24"/>
                <w:szCs w:val="24"/>
                <w:lang w:val="en-US" w:eastAsia="zh-CN"/>
              </w:rPr>
              <w:t>新增</w:t>
            </w:r>
            <w:r>
              <w:rPr>
                <w:rFonts w:hint="eastAsia" w:ascii="Times New Roman" w:hAnsi="Times New Roman" w:eastAsia="仿宋" w:cs="Times New Roman"/>
                <w:b w:val="0"/>
                <w:bCs/>
                <w:color w:val="000000"/>
                <w:kern w:val="0"/>
                <w:sz w:val="24"/>
                <w:szCs w:val="24"/>
                <w:lang w:val="en-US" w:eastAsia="zh-CN"/>
              </w:rPr>
              <w:t>固废综合</w:t>
            </w:r>
            <w:r>
              <w:rPr>
                <w:rFonts w:hint="default" w:ascii="Times New Roman" w:hAnsi="Times New Roman" w:eastAsia="仿宋" w:cs="Times New Roman"/>
                <w:b w:val="0"/>
                <w:bCs/>
                <w:color w:val="000000"/>
                <w:kern w:val="0"/>
                <w:sz w:val="24"/>
                <w:szCs w:val="24"/>
                <w:lang w:val="en-US" w:eastAsia="zh-CN"/>
              </w:rPr>
              <w:t>利用能力：</w:t>
            </w:r>
            <w:r>
              <w:rPr>
                <w:rFonts w:hint="eastAsia" w:ascii="Times New Roman" w:hAnsi="Times New Roman" w:eastAsia="仿宋" w:cs="Times New Roman"/>
                <w:b w:val="0"/>
                <w:bCs/>
                <w:color w:val="000000"/>
                <w:kern w:val="0"/>
                <w:sz w:val="24"/>
                <w:szCs w:val="24"/>
                <w:lang w:val="en-US" w:eastAsia="zh-CN"/>
              </w:rPr>
              <w:t>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预计</w:t>
            </w:r>
            <w:r>
              <w:rPr>
                <w:rFonts w:hint="default" w:ascii="Times New Roman" w:hAnsi="Times New Roman" w:eastAsia="仿宋" w:cs="Times New Roman"/>
                <w:b w:val="0"/>
                <w:bCs/>
                <w:color w:val="000000"/>
                <w:kern w:val="0"/>
                <w:sz w:val="24"/>
                <w:szCs w:val="24"/>
                <w:lang w:val="en-US" w:eastAsia="zh-CN"/>
              </w:rPr>
              <w:t>有毒有害物质使用削减量</w:t>
            </w:r>
            <w:r>
              <w:rPr>
                <w:rFonts w:hint="eastAsia" w:ascii="Times New Roman" w:hAnsi="Times New Roman" w:eastAsia="仿宋" w:cs="Times New Roman"/>
                <w:b w:val="0"/>
                <w:bCs/>
                <w:color w:val="000000"/>
                <w:kern w:val="0"/>
                <w:sz w:val="24"/>
                <w:szCs w:val="24"/>
                <w:lang w:val="en-US" w:eastAsia="zh-CN"/>
              </w:rPr>
              <w:t>：吨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restart"/>
            <w:vAlign w:val="center"/>
          </w:tcPr>
          <w:p>
            <w:pPr>
              <w:widowControl/>
              <w:jc w:val="left"/>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t>项目</w:t>
            </w:r>
            <w:r>
              <w:rPr>
                <w:rFonts w:hint="eastAsia" w:ascii="Times New Roman" w:hAnsi="Times New Roman" w:eastAsia="仿宋" w:cs="Times New Roman"/>
                <w:b w:val="0"/>
                <w:bCs/>
                <w:color w:val="000000"/>
                <w:kern w:val="0"/>
                <w:sz w:val="24"/>
                <w:szCs w:val="24"/>
                <w:lang w:val="en-US" w:eastAsia="zh-CN"/>
              </w:rPr>
              <w:t>3</w:t>
            </w:r>
            <w:r>
              <w:rPr>
                <w:rFonts w:hint="default" w:ascii="Times New Roman" w:hAnsi="Times New Roman" w:eastAsia="仿宋" w:cs="Times New Roman"/>
                <w:b w:val="0"/>
                <w:bCs/>
                <w:color w:val="000000"/>
                <w:kern w:val="0"/>
                <w:sz w:val="24"/>
                <w:szCs w:val="24"/>
                <w:lang w:val="en-US" w:eastAsia="zh-CN"/>
              </w:rPr>
              <w:t>：</w:t>
            </w:r>
          </w:p>
        </w:tc>
        <w:tc>
          <w:tcPr>
            <w:tcW w:w="2760" w:type="dxa"/>
            <w:gridSpan w:val="7"/>
            <w:vMerge w:val="restart"/>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restart"/>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技术水平</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 xml:space="preserve">国际领先 </w:t>
            </w: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国际先进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 xml:space="preserve">国内领先 </w:t>
            </w: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国内先进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其他水平</w:t>
            </w: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预计年</w:t>
            </w:r>
            <w:r>
              <w:rPr>
                <w:rFonts w:hint="default" w:ascii="Times New Roman" w:hAnsi="Times New Roman" w:eastAsia="仿宋" w:cs="Times New Roman"/>
                <w:sz w:val="24"/>
                <w:szCs w:val="24"/>
                <w:highlight w:val="none"/>
                <w:lang w:val="en-US" w:eastAsia="zh-CN"/>
              </w:rPr>
              <w:t>节能量：</w:t>
            </w:r>
            <w:r>
              <w:rPr>
                <w:rFonts w:hint="eastAsia" w:ascii="Times New Roman" w:hAnsi="Times New Roman" w:eastAsia="仿宋" w:cs="Times New Roman"/>
                <w:sz w:val="24"/>
                <w:szCs w:val="24"/>
                <w:highlight w:val="none"/>
                <w:lang w:val="en-US" w:eastAsia="zh-CN"/>
              </w:rPr>
              <w:t>吨标准煤</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339"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预计年</w:t>
            </w:r>
            <w:r>
              <w:rPr>
                <w:rFonts w:hint="default" w:ascii="Times New Roman" w:hAnsi="Times New Roman" w:eastAsia="仿宋" w:cs="Times New Roman"/>
                <w:sz w:val="24"/>
                <w:szCs w:val="24"/>
                <w:highlight w:val="none"/>
                <w:lang w:val="en-US" w:eastAsia="zh-CN"/>
              </w:rPr>
              <w:t>节水量</w:t>
            </w:r>
            <w:r>
              <w:rPr>
                <w:rFonts w:hint="eastAsia" w:ascii="Times New Roman" w:hAnsi="Times New Roman" w:eastAsia="仿宋" w:cs="Times New Roman"/>
                <w:sz w:val="24"/>
                <w:szCs w:val="24"/>
                <w:highlight w:val="none"/>
                <w:lang w:val="en-US" w:eastAsia="zh-CN"/>
              </w:rPr>
              <w:t>：吨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302"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年降碳量：吨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预计</w:t>
            </w:r>
            <w:r>
              <w:rPr>
                <w:rFonts w:hint="default" w:ascii="Times New Roman" w:hAnsi="Times New Roman" w:eastAsia="仿宋" w:cs="Times New Roman"/>
                <w:sz w:val="24"/>
                <w:szCs w:val="24"/>
                <w:highlight w:val="none"/>
                <w:lang w:val="en-US" w:eastAsia="zh-CN"/>
              </w:rPr>
              <w:t>节</w:t>
            </w:r>
            <w:r>
              <w:rPr>
                <w:rFonts w:hint="eastAsia" w:ascii="Times New Roman" w:hAnsi="Times New Roman" w:eastAsia="仿宋" w:cs="Times New Roman"/>
                <w:sz w:val="24"/>
                <w:szCs w:val="24"/>
                <w:highlight w:val="none"/>
                <w:lang w:val="en-US" w:eastAsia="zh-CN"/>
              </w:rPr>
              <w:t>约原材料成本</w:t>
            </w:r>
            <w:r>
              <w:rPr>
                <w:rFonts w:hint="default" w:ascii="Times New Roman" w:hAnsi="Times New Roman" w:eastAsia="仿宋" w:cs="Times New Roman"/>
                <w:sz w:val="24"/>
                <w:szCs w:val="24"/>
                <w:highlight w:val="none"/>
                <w:lang w:val="en-US" w:eastAsia="zh-CN"/>
              </w:rPr>
              <w:t>：</w:t>
            </w:r>
            <w:r>
              <w:rPr>
                <w:rFonts w:hint="eastAsia" w:ascii="Times New Roman" w:hAnsi="Times New Roman" w:eastAsia="仿宋" w:cs="Times New Roman"/>
                <w:sz w:val="24"/>
                <w:szCs w:val="24"/>
                <w:highlight w:val="none"/>
                <w:lang w:val="en-US" w:eastAsia="zh-CN"/>
              </w:rPr>
              <w:t>万元</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预计</w:t>
            </w:r>
            <w:r>
              <w:rPr>
                <w:rFonts w:hint="eastAsia" w:ascii="Times New Roman" w:hAnsi="Times New Roman" w:eastAsia="仿宋" w:cs="Times New Roman"/>
                <w:b w:val="0"/>
                <w:bCs/>
                <w:color w:val="000000"/>
                <w:kern w:val="0"/>
                <w:sz w:val="24"/>
                <w:szCs w:val="24"/>
                <w:lang w:val="en-US" w:eastAsia="zh-CN"/>
              </w:rPr>
              <w:t>污染物</w:t>
            </w:r>
            <w:r>
              <w:rPr>
                <w:rFonts w:hint="default" w:ascii="Times New Roman" w:hAnsi="Times New Roman" w:eastAsia="仿宋" w:cs="Times New Roman"/>
                <w:b w:val="0"/>
                <w:bCs/>
                <w:color w:val="000000"/>
                <w:kern w:val="0"/>
                <w:sz w:val="24"/>
                <w:szCs w:val="24"/>
                <w:lang w:val="en-US" w:eastAsia="zh-CN"/>
              </w:rPr>
              <w:t>减排量：</w:t>
            </w:r>
            <w:r>
              <w:rPr>
                <w:rFonts w:hint="eastAsia" w:ascii="Times New Roman" w:hAnsi="Times New Roman" w:eastAsia="仿宋" w:cs="Times New Roman"/>
                <w:b w:val="0"/>
                <w:bCs/>
                <w:color w:val="000000"/>
                <w:kern w:val="0"/>
                <w:sz w:val="24"/>
                <w:szCs w:val="24"/>
                <w:lang w:val="en-US" w:eastAsia="zh-CN"/>
              </w:rPr>
              <w:t>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预计</w:t>
            </w:r>
            <w:r>
              <w:rPr>
                <w:rFonts w:hint="default" w:ascii="Times New Roman" w:hAnsi="Times New Roman" w:eastAsia="仿宋" w:cs="Times New Roman"/>
                <w:b w:val="0"/>
                <w:bCs/>
                <w:color w:val="000000"/>
                <w:kern w:val="0"/>
                <w:sz w:val="24"/>
                <w:szCs w:val="24"/>
                <w:lang w:val="en-US" w:eastAsia="zh-CN"/>
              </w:rPr>
              <w:t>新增</w:t>
            </w:r>
            <w:r>
              <w:rPr>
                <w:rFonts w:hint="eastAsia" w:ascii="Times New Roman" w:hAnsi="Times New Roman" w:eastAsia="仿宋" w:cs="Times New Roman"/>
                <w:b w:val="0"/>
                <w:bCs/>
                <w:color w:val="000000"/>
                <w:kern w:val="0"/>
                <w:sz w:val="24"/>
                <w:szCs w:val="24"/>
                <w:lang w:val="en-US" w:eastAsia="zh-CN"/>
              </w:rPr>
              <w:t>固废综合</w:t>
            </w:r>
            <w:r>
              <w:rPr>
                <w:rFonts w:hint="default" w:ascii="Times New Roman" w:hAnsi="Times New Roman" w:eastAsia="仿宋" w:cs="Times New Roman"/>
                <w:b w:val="0"/>
                <w:bCs/>
                <w:color w:val="000000"/>
                <w:kern w:val="0"/>
                <w:sz w:val="24"/>
                <w:szCs w:val="24"/>
                <w:lang w:val="en-US" w:eastAsia="zh-CN"/>
              </w:rPr>
              <w:t>利用能力：</w:t>
            </w:r>
            <w:r>
              <w:rPr>
                <w:rFonts w:hint="eastAsia" w:ascii="Times New Roman" w:hAnsi="Times New Roman" w:eastAsia="仿宋" w:cs="Times New Roman"/>
                <w:b w:val="0"/>
                <w:bCs/>
                <w:color w:val="000000"/>
                <w:kern w:val="0"/>
                <w:sz w:val="24"/>
                <w:szCs w:val="24"/>
                <w:lang w:val="en-US" w:eastAsia="zh-CN"/>
              </w:rPr>
              <w:t>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预计</w:t>
            </w:r>
            <w:r>
              <w:rPr>
                <w:rFonts w:hint="default" w:ascii="Times New Roman" w:hAnsi="Times New Roman" w:eastAsia="仿宋" w:cs="Times New Roman"/>
                <w:b w:val="0"/>
                <w:bCs/>
                <w:color w:val="000000"/>
                <w:kern w:val="0"/>
                <w:sz w:val="24"/>
                <w:szCs w:val="24"/>
                <w:lang w:val="en-US" w:eastAsia="zh-CN"/>
              </w:rPr>
              <w:t>有毒有害物质使用削减量</w:t>
            </w:r>
            <w:r>
              <w:rPr>
                <w:rFonts w:hint="eastAsia" w:ascii="Times New Roman" w:hAnsi="Times New Roman" w:eastAsia="仿宋" w:cs="Times New Roman"/>
                <w:b w:val="0"/>
                <w:bCs/>
                <w:color w:val="000000"/>
                <w:kern w:val="0"/>
                <w:sz w:val="24"/>
                <w:szCs w:val="24"/>
                <w:lang w:val="en-US" w:eastAsia="zh-CN"/>
              </w:rPr>
              <w:t>：吨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2"/>
          <w:wBefore w:w="25" w:type="dxa"/>
          <w:wAfter w:w="27" w:type="dxa"/>
          <w:trHeight w:val="640" w:hRule="atLeast"/>
          <w:jc w:val="center"/>
        </w:trPr>
        <w:tc>
          <w:tcPr>
            <w:tcW w:w="2063" w:type="dxa"/>
            <w:gridSpan w:val="4"/>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b/>
                <w:color w:val="000000"/>
                <w:kern w:val="0"/>
                <w:sz w:val="24"/>
                <w:szCs w:val="24"/>
                <w:lang w:val="en-US" w:eastAsia="zh-CN"/>
              </w:rPr>
              <w:t>四、</w:t>
            </w:r>
            <w:r>
              <w:rPr>
                <w:rFonts w:hint="eastAsia" w:ascii="Times New Roman" w:hAnsi="Times New Roman" w:eastAsia="仿宋" w:cs="Times New Roman"/>
                <w:b/>
                <w:color w:val="000000"/>
                <w:kern w:val="0"/>
                <w:sz w:val="24"/>
                <w:szCs w:val="24"/>
                <w:lang w:val="en-US" w:eastAsia="zh-CN"/>
              </w:rPr>
              <w:t>亮点工作</w:t>
            </w:r>
          </w:p>
        </w:tc>
        <w:tc>
          <w:tcPr>
            <w:tcW w:w="9596" w:type="dxa"/>
            <w:gridSpan w:val="18"/>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是否有兴趣作为先进典型加入工业和信息化部组织的绿色工厂专项宣传推介活动：</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 xml:space="preserve">是                      </w:t>
            </w:r>
            <w:r>
              <w:rPr>
                <w:rFonts w:hint="eastAsia"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否</w:t>
            </w:r>
          </w:p>
        </w:tc>
        <w:tc>
          <w:tcPr>
            <w:tcW w:w="26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2"/>
          <w:wBefore w:w="25" w:type="dxa"/>
          <w:wAfter w:w="27" w:type="dxa"/>
          <w:trHeight w:val="1114" w:hRule="atLeast"/>
          <w:jc w:val="center"/>
        </w:trPr>
        <w:tc>
          <w:tcPr>
            <w:tcW w:w="2063" w:type="dxa"/>
            <w:gridSpan w:val="4"/>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b/>
                <w:color w:val="000000"/>
                <w:kern w:val="0"/>
                <w:sz w:val="24"/>
                <w:szCs w:val="24"/>
                <w:lang w:val="en-US" w:eastAsia="zh-CN"/>
              </w:rPr>
            </w:pPr>
          </w:p>
        </w:tc>
        <w:tc>
          <w:tcPr>
            <w:tcW w:w="9596" w:type="dxa"/>
            <w:gridSpan w:val="18"/>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上一行勾选是的单位请填写获批绿色工厂以来的亮点工作，我部将择优</w:t>
            </w:r>
            <w:r>
              <w:rPr>
                <w:rFonts w:hint="default" w:ascii="Times New Roman" w:hAnsi="Times New Roman" w:eastAsia="仿宋" w:cs="Times New Roman"/>
                <w:sz w:val="24"/>
                <w:szCs w:val="24"/>
                <w:highlight w:val="none"/>
                <w:lang w:eastAsia="zh-CN"/>
              </w:rPr>
              <w:t>选择先进绿色工厂进行创建经验的</w:t>
            </w:r>
            <w:r>
              <w:rPr>
                <w:rFonts w:hint="eastAsia" w:ascii="Times New Roman" w:hAnsi="Times New Roman" w:eastAsia="仿宋" w:cs="Times New Roman"/>
                <w:sz w:val="24"/>
                <w:szCs w:val="24"/>
                <w:highlight w:val="none"/>
                <w:lang w:val="en-US" w:eastAsia="zh-CN"/>
              </w:rPr>
              <w:t>宣传和</w:t>
            </w:r>
            <w:r>
              <w:rPr>
                <w:rFonts w:hint="default" w:ascii="Times New Roman" w:hAnsi="Times New Roman" w:eastAsia="仿宋" w:cs="Times New Roman"/>
                <w:sz w:val="24"/>
                <w:szCs w:val="24"/>
                <w:highlight w:val="none"/>
                <w:lang w:eastAsia="zh-CN"/>
              </w:rPr>
              <w:t>推广。</w:t>
            </w:r>
            <w:r>
              <w:rPr>
                <w:rFonts w:hint="eastAsia" w:ascii="Times New Roman" w:hAnsi="Times New Roman" w:eastAsia="仿宋" w:cs="Times New Roman"/>
                <w:sz w:val="24"/>
                <w:szCs w:val="24"/>
                <w:highlight w:val="none"/>
                <w:lang w:val="en-US" w:eastAsia="zh-CN"/>
              </w:rPr>
              <w:t>亮点工作请从绿色工厂创建过程好的经验和做法，应用的先进技术介绍和行业内的水平，工厂绩效指标与同行企业对标情况，对行业内企业有借鉴意义的工作思路等角度展开，请尽可能突出工厂特色化的工作。</w:t>
            </w:r>
          </w:p>
        </w:tc>
        <w:tc>
          <w:tcPr>
            <w:tcW w:w="26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1898" w:hRule="atLeast"/>
          <w:jc w:val="center"/>
        </w:trPr>
        <w:tc>
          <w:tcPr>
            <w:tcW w:w="2088"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b/>
                <w:color w:val="000000"/>
                <w:kern w:val="0"/>
                <w:sz w:val="24"/>
                <w:szCs w:val="24"/>
                <w:lang w:val="en-US" w:eastAsia="zh-CN"/>
              </w:rPr>
              <w:t>五、意见和建议</w:t>
            </w:r>
          </w:p>
        </w:tc>
        <w:tc>
          <w:tcPr>
            <w:tcW w:w="9596" w:type="dxa"/>
            <w:gridSpan w:val="18"/>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（酌情填写）</w:t>
            </w:r>
          </w:p>
        </w:tc>
        <w:tc>
          <w:tcPr>
            <w:tcW w:w="26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之前填过的意见可不用重复提交。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2094" w:hRule="atLeast"/>
          <w:jc w:val="center"/>
        </w:trPr>
        <w:tc>
          <w:tcPr>
            <w:tcW w:w="14332" w:type="dxa"/>
            <w:gridSpan w:val="2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真实性承诺：</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本工厂承诺，已对本表内容进行了全面审核，信息真实有效，若存在弄虚作假，愿承担</w:t>
            </w:r>
            <w:r>
              <w:rPr>
                <w:rFonts w:hint="default" w:ascii="Times New Roman" w:hAnsi="Times New Roman" w:eastAsia="仿宋" w:cs="Times New Roman"/>
                <w:sz w:val="24"/>
                <w:szCs w:val="24"/>
                <w:highlight w:val="none"/>
                <w:lang w:eastAsia="zh-CN"/>
              </w:rPr>
              <w:t>一切</w:t>
            </w:r>
            <w:r>
              <w:rPr>
                <w:rFonts w:hint="default" w:ascii="Times New Roman" w:hAnsi="Times New Roman" w:eastAsia="仿宋" w:cs="Times New Roman"/>
                <w:sz w:val="24"/>
                <w:szCs w:val="24"/>
                <w:highlight w:val="none"/>
                <w:lang w:val="en-US" w:eastAsia="zh-CN"/>
              </w:rPr>
              <w:t>相应责任</w:t>
            </w:r>
            <w:r>
              <w:rPr>
                <w:rFonts w:hint="default" w:ascii="Times New Roman" w:hAnsi="Times New Roman" w:eastAsia="仿宋" w:cs="Times New Roman"/>
                <w:sz w:val="24"/>
                <w:szCs w:val="24"/>
                <w:highlight w:val="none"/>
                <w:lang w:eastAsia="zh-CN"/>
              </w:rPr>
              <w:t>和后果</w:t>
            </w:r>
            <w:r>
              <w:rPr>
                <w:rFonts w:hint="default" w:ascii="Times New Roman" w:hAnsi="Times New Roman" w:eastAsia="仿宋" w:cs="Times New Roman"/>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9120" w:firstLineChars="380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法人签字：（单位公章）</w:t>
            </w:r>
          </w:p>
        </w:tc>
      </w:tr>
    </w:tbl>
    <w:p/>
    <w:p/>
    <w:p>
      <w:pPr>
        <w:rPr>
          <w:sz w:val="24"/>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sz w:val="32"/>
          <w:szCs w:val="32"/>
          <w:highlight w:val="none"/>
          <w:lang w:val="en-US" w:eastAsia="zh-CN"/>
        </w:rPr>
      </w:pPr>
    </w:p>
    <w:p>
      <w:pPr>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lang w:val="en-US" w:eastAsia="zh-CN"/>
        </w:rPr>
        <w:t>绿色工业园区动态管理表</w:t>
      </w:r>
    </w:p>
    <w:tbl>
      <w:tblPr>
        <w:tblStyle w:val="4"/>
        <w:tblW w:w="13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446"/>
        <w:gridCol w:w="296"/>
        <w:gridCol w:w="2266"/>
        <w:gridCol w:w="220"/>
        <w:gridCol w:w="1713"/>
        <w:gridCol w:w="396"/>
        <w:gridCol w:w="1310"/>
        <w:gridCol w:w="198"/>
        <w:gridCol w:w="316"/>
        <w:gridCol w:w="1134"/>
        <w:gridCol w:w="33"/>
        <w:gridCol w:w="3"/>
        <w:gridCol w:w="2875"/>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33" w:type="dxa"/>
            <w:gridSpan w:val="15"/>
            <w:vAlign w:val="center"/>
          </w:tcPr>
          <w:p>
            <w:pPr>
              <w:widowControl/>
              <w:jc w:val="left"/>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4" w:type="dxa"/>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园区名称</w:t>
            </w:r>
          </w:p>
        </w:tc>
        <w:tc>
          <w:tcPr>
            <w:tcW w:w="11239" w:type="dxa"/>
            <w:gridSpan w:val="14"/>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4" w:type="dxa"/>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园区地址</w:t>
            </w:r>
          </w:p>
        </w:tc>
        <w:tc>
          <w:tcPr>
            <w:tcW w:w="11239" w:type="dxa"/>
            <w:gridSpan w:val="14"/>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4" w:type="dxa"/>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绿色园区称号级别（非行政级别）</w:t>
            </w:r>
          </w:p>
        </w:tc>
        <w:tc>
          <w:tcPr>
            <w:tcW w:w="5337" w:type="dxa"/>
            <w:gridSpan w:val="6"/>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国家层面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省层面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市层面</w:t>
            </w:r>
          </w:p>
        </w:tc>
        <w:tc>
          <w:tcPr>
            <w:tcW w:w="5902" w:type="dxa"/>
            <w:gridSpan w:val="8"/>
            <w:vAlign w:val="center"/>
          </w:tcPr>
          <w:p>
            <w:pPr>
              <w:widowControl/>
              <w:jc w:val="center"/>
              <w:rPr>
                <w:rFonts w:hint="eastAsia" w:ascii="Times New Roman" w:hAnsi="Times New Roman" w:eastAsia="仿宋" w:cs="Times New Roman"/>
                <w:color w:val="000000"/>
                <w:kern w:val="0"/>
                <w:sz w:val="24"/>
                <w:szCs w:val="24"/>
                <w:highlight w:val="none"/>
                <w:lang w:val="en-US" w:eastAsia="zh-CN"/>
              </w:rPr>
            </w:pPr>
            <w:r>
              <w:rPr>
                <w:rFonts w:hint="eastAsia" w:ascii="Times New Roman" w:hAnsi="Times New Roman" w:eastAsia="仿宋" w:cs="Times New Roman"/>
                <w:color w:val="000000"/>
                <w:kern w:val="0"/>
                <w:sz w:val="24"/>
                <w:szCs w:val="24"/>
                <w:highlight w:val="none"/>
                <w:lang w:val="en-US" w:eastAsia="zh-CN"/>
              </w:rPr>
              <w:t>直辖市、兵团按省层面填写，计划单列市按市层面填写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4" w:type="dxa"/>
            <w:vAlign w:val="center"/>
          </w:tcPr>
          <w:p>
            <w:pPr>
              <w:widowControl/>
              <w:jc w:val="center"/>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国家</w:t>
            </w:r>
            <w:r>
              <w:rPr>
                <w:rFonts w:hint="eastAsia" w:ascii="Times New Roman" w:hAnsi="Times New Roman" w:eastAsia="仿宋" w:cs="Times New Roman"/>
                <w:color w:val="000000"/>
                <w:kern w:val="0"/>
                <w:sz w:val="24"/>
                <w:szCs w:val="24"/>
                <w:highlight w:val="none"/>
                <w:lang w:val="en-US" w:eastAsia="zh-CN"/>
              </w:rPr>
              <w:t>层面</w:t>
            </w:r>
            <w:r>
              <w:rPr>
                <w:rFonts w:hint="eastAsia" w:ascii="Times New Roman" w:hAnsi="Times New Roman" w:eastAsia="仿宋" w:cs="Times New Roman"/>
                <w:b w:val="0"/>
                <w:bCs/>
                <w:color w:val="000000"/>
                <w:kern w:val="0"/>
                <w:sz w:val="24"/>
                <w:szCs w:val="24"/>
                <w:highlight w:val="none"/>
                <w:lang w:val="en-US" w:eastAsia="zh-CN"/>
              </w:rPr>
              <w:t>绿色园区所属批次</w:t>
            </w:r>
          </w:p>
        </w:tc>
        <w:tc>
          <w:tcPr>
            <w:tcW w:w="11239" w:type="dxa"/>
            <w:gridSpan w:val="14"/>
            <w:vAlign w:val="center"/>
          </w:tcPr>
          <w:p>
            <w:pPr>
              <w:widowControl/>
              <w:jc w:val="center"/>
              <w:rPr>
                <w:rFonts w:hint="eastAsia" w:ascii="Times New Roman" w:hAnsi="Times New Roman" w:eastAsia="仿宋" w:cs="Times New Roman"/>
                <w:color w:val="000000"/>
                <w:kern w:val="0"/>
                <w:sz w:val="24"/>
                <w:szCs w:val="24"/>
                <w:highlight w:val="none"/>
                <w:lang w:val="en-US" w:eastAsia="zh-CN"/>
              </w:rPr>
            </w:pP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2017年，第一批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2017年，第二批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2018年，第三批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2019年，第四批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2020年，第五批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2021年，第六批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2022年，第七批，</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2023年，第八批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4" w:type="dxa"/>
            <w:vAlign w:val="center"/>
          </w:tcPr>
          <w:p>
            <w:pPr>
              <w:widowControl/>
              <w:jc w:val="center"/>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省</w:t>
            </w:r>
            <w:r>
              <w:rPr>
                <w:rFonts w:hint="eastAsia" w:ascii="Times New Roman" w:hAnsi="Times New Roman" w:eastAsia="仿宋" w:cs="Times New Roman"/>
                <w:color w:val="000000"/>
                <w:kern w:val="0"/>
                <w:sz w:val="24"/>
                <w:szCs w:val="24"/>
                <w:highlight w:val="none"/>
                <w:lang w:val="en-US" w:eastAsia="zh-CN"/>
              </w:rPr>
              <w:t>层面</w:t>
            </w:r>
            <w:r>
              <w:rPr>
                <w:rFonts w:hint="eastAsia" w:ascii="Times New Roman" w:hAnsi="Times New Roman" w:eastAsia="仿宋" w:cs="Times New Roman"/>
                <w:b w:val="0"/>
                <w:bCs/>
                <w:color w:val="000000"/>
                <w:kern w:val="0"/>
                <w:sz w:val="24"/>
                <w:szCs w:val="24"/>
                <w:highlight w:val="none"/>
                <w:lang w:val="en-US" w:eastAsia="zh-CN"/>
              </w:rPr>
              <w:t>绿色园区获批时间</w:t>
            </w:r>
          </w:p>
        </w:tc>
        <w:tc>
          <w:tcPr>
            <w:tcW w:w="11239" w:type="dxa"/>
            <w:gridSpan w:val="14"/>
            <w:vAlign w:val="center"/>
          </w:tcPr>
          <w:p>
            <w:pPr>
              <w:widowControl/>
              <w:jc w:val="center"/>
              <w:rPr>
                <w:rFonts w:hint="default" w:ascii="Times New Roman" w:hAnsi="Times New Roman" w:eastAsia="仿宋" w:cs="Times New Roman"/>
                <w:color w:val="000000"/>
                <w:kern w:val="0"/>
                <w:sz w:val="24"/>
                <w:szCs w:val="24"/>
                <w:highlight w:val="none"/>
                <w:lang w:val="en-US" w:eastAsia="zh-CN"/>
              </w:rPr>
            </w:pP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2017年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2018年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2019年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2020年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2021年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2022年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2023年 </w:t>
            </w:r>
            <w:r>
              <w:rPr>
                <w:rFonts w:hint="eastAsia" w:ascii="Times New Roman" w:hAnsi="Times New Roman" w:eastAsia="仿宋" w:cs="Times New Roman"/>
                <w:color w:val="000000"/>
                <w:kern w:val="0"/>
                <w:sz w:val="24"/>
                <w:szCs w:val="24"/>
                <w:lang w:val="en-US" w:eastAsia="zh-CN"/>
              </w:rPr>
              <w:sym w:font="Wingdings 2" w:char="00A3"/>
            </w:r>
            <w:r>
              <w:rPr>
                <w:rFonts w:hint="eastAsia" w:ascii="Times New Roman" w:hAnsi="Times New Roman" w:eastAsia="仿宋" w:cs="Times New Roman"/>
                <w:color w:val="000000"/>
                <w:kern w:val="0"/>
                <w:sz w:val="24"/>
                <w:szCs w:val="24"/>
                <w:lang w:val="en-US" w:eastAsia="zh-CN"/>
              </w:rPr>
              <w:t xml:space="preserve"> 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4" w:type="dxa"/>
            <w:vAlign w:val="center"/>
          </w:tcPr>
          <w:p>
            <w:pPr>
              <w:widowControl/>
              <w:jc w:val="center"/>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市</w:t>
            </w:r>
            <w:r>
              <w:rPr>
                <w:rFonts w:hint="eastAsia" w:ascii="Times New Roman" w:hAnsi="Times New Roman" w:eastAsia="仿宋" w:cs="Times New Roman"/>
                <w:color w:val="000000"/>
                <w:kern w:val="0"/>
                <w:sz w:val="24"/>
                <w:szCs w:val="24"/>
                <w:highlight w:val="none"/>
                <w:lang w:val="en-US" w:eastAsia="zh-CN"/>
              </w:rPr>
              <w:t>层面</w:t>
            </w:r>
            <w:r>
              <w:rPr>
                <w:rFonts w:hint="eastAsia" w:ascii="Times New Roman" w:hAnsi="Times New Roman" w:eastAsia="仿宋" w:cs="Times New Roman"/>
                <w:b w:val="0"/>
                <w:bCs/>
                <w:color w:val="000000"/>
                <w:kern w:val="0"/>
                <w:sz w:val="24"/>
                <w:szCs w:val="24"/>
                <w:highlight w:val="none"/>
                <w:lang w:val="en-US" w:eastAsia="zh-CN"/>
              </w:rPr>
              <w:t>绿色园区获批时间</w:t>
            </w:r>
          </w:p>
        </w:tc>
        <w:tc>
          <w:tcPr>
            <w:tcW w:w="11239" w:type="dxa"/>
            <w:gridSpan w:val="14"/>
            <w:vAlign w:val="center"/>
          </w:tcPr>
          <w:p>
            <w:pPr>
              <w:widowControl/>
              <w:jc w:val="center"/>
              <w:rPr>
                <w:rFonts w:hint="default" w:ascii="Times New Roman" w:hAnsi="Times New Roman" w:eastAsia="仿宋" w:cs="Times New Roman"/>
                <w:color w:val="000000"/>
                <w:kern w:val="0"/>
                <w:sz w:val="24"/>
                <w:szCs w:val="24"/>
                <w:highlight w:val="none"/>
                <w:lang w:val="en-US" w:eastAsia="zh-CN"/>
              </w:rPr>
            </w:pP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2017年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2018年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2019年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2020年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2021年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2022年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2023年 </w:t>
            </w:r>
            <w:r>
              <w:rPr>
                <w:rFonts w:hint="eastAsia" w:ascii="Times New Roman" w:hAnsi="Times New Roman" w:eastAsia="仿宋" w:cs="Times New Roman"/>
                <w:color w:val="000000"/>
                <w:kern w:val="0"/>
                <w:sz w:val="24"/>
                <w:szCs w:val="24"/>
                <w:lang w:val="en-US" w:eastAsia="zh-CN"/>
              </w:rPr>
              <w:sym w:font="Wingdings 2" w:char="00A3"/>
            </w:r>
            <w:r>
              <w:rPr>
                <w:rFonts w:hint="eastAsia" w:ascii="Times New Roman" w:hAnsi="Times New Roman" w:eastAsia="仿宋" w:cs="Times New Roman"/>
                <w:color w:val="000000"/>
                <w:kern w:val="0"/>
                <w:sz w:val="24"/>
                <w:szCs w:val="24"/>
                <w:lang w:val="en-US" w:eastAsia="zh-CN"/>
              </w:rPr>
              <w:t xml:space="preserve"> 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4" w:type="dxa"/>
            <w:vAlign w:val="center"/>
          </w:tcPr>
          <w:p>
            <w:pPr>
              <w:widowControl/>
              <w:jc w:val="center"/>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园区主导制造业类型</w:t>
            </w:r>
          </w:p>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（填写最主要的三种产业类型）</w:t>
            </w:r>
          </w:p>
        </w:tc>
        <w:tc>
          <w:tcPr>
            <w:tcW w:w="3228" w:type="dxa"/>
            <w:gridSpan w:val="4"/>
            <w:vAlign w:val="center"/>
          </w:tcPr>
          <w:p>
            <w:pPr>
              <w:widowControl/>
              <w:jc w:val="center"/>
              <w:rPr>
                <w:rFonts w:hint="eastAsia" w:ascii="Times New Roman" w:hAnsi="Times New Roman" w:eastAsia="仿宋" w:cs="Times New Roman"/>
                <w:color w:val="000000"/>
                <w:kern w:val="0"/>
                <w:sz w:val="24"/>
                <w:szCs w:val="24"/>
                <w:highlight w:val="none"/>
              </w:rPr>
            </w:pPr>
            <w:r>
              <w:rPr>
                <w:rFonts w:hint="eastAsia" w:ascii="Times New Roman" w:hAnsi="Times New Roman" w:eastAsia="仿宋" w:cs="Times New Roman"/>
                <w:color w:val="000000"/>
                <w:kern w:val="0"/>
                <w:sz w:val="24"/>
                <w:szCs w:val="24"/>
                <w:highlight w:val="none"/>
                <w:lang w:val="en-US" w:eastAsia="zh-CN"/>
              </w:rPr>
              <w:t>1、</w:t>
            </w:r>
          </w:p>
        </w:tc>
        <w:tc>
          <w:tcPr>
            <w:tcW w:w="3933" w:type="dxa"/>
            <w:gridSpan w:val="5"/>
            <w:vAlign w:val="center"/>
          </w:tcPr>
          <w:p>
            <w:pPr>
              <w:widowControl/>
              <w:jc w:val="center"/>
              <w:rPr>
                <w:rFonts w:hint="eastAsia" w:ascii="Times New Roman" w:hAnsi="Times New Roman" w:eastAsia="仿宋" w:cs="Times New Roman"/>
                <w:color w:val="000000"/>
                <w:kern w:val="0"/>
                <w:sz w:val="24"/>
                <w:szCs w:val="24"/>
                <w:highlight w:val="none"/>
              </w:rPr>
            </w:pPr>
            <w:r>
              <w:rPr>
                <w:rFonts w:hint="eastAsia" w:ascii="Times New Roman" w:hAnsi="Times New Roman" w:eastAsia="仿宋" w:cs="Times New Roman"/>
                <w:color w:val="000000"/>
                <w:kern w:val="0"/>
                <w:sz w:val="24"/>
                <w:szCs w:val="24"/>
                <w:highlight w:val="none"/>
                <w:lang w:val="en-US" w:eastAsia="zh-CN"/>
              </w:rPr>
              <w:t>2、</w:t>
            </w:r>
          </w:p>
        </w:tc>
        <w:tc>
          <w:tcPr>
            <w:tcW w:w="4078" w:type="dxa"/>
            <w:gridSpan w:val="5"/>
            <w:vAlign w:val="center"/>
          </w:tcPr>
          <w:p>
            <w:pPr>
              <w:widowControl/>
              <w:jc w:val="center"/>
              <w:rPr>
                <w:rFonts w:hint="eastAsia" w:ascii="Times New Roman" w:hAnsi="Times New Roman" w:eastAsia="仿宋" w:cs="Times New Roman"/>
                <w:color w:val="000000"/>
                <w:kern w:val="0"/>
                <w:sz w:val="24"/>
                <w:szCs w:val="24"/>
                <w:highlight w:val="none"/>
              </w:rPr>
            </w:pPr>
            <w:r>
              <w:rPr>
                <w:rFonts w:hint="eastAsia" w:ascii="Times New Roman" w:hAnsi="Times New Roman" w:eastAsia="仿宋" w:cs="Times New Roman"/>
                <w:color w:val="000000"/>
                <w:kern w:val="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4" w:type="dxa"/>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rPr>
              <w:t>填报信息联系人</w:t>
            </w:r>
          </w:p>
        </w:tc>
        <w:tc>
          <w:tcPr>
            <w:tcW w:w="3228" w:type="dxa"/>
            <w:gridSpan w:val="4"/>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bidi="ar-SA"/>
              </w:rPr>
            </w:pPr>
          </w:p>
        </w:tc>
        <w:tc>
          <w:tcPr>
            <w:tcW w:w="3933" w:type="dxa"/>
            <w:gridSpan w:val="5"/>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rPr>
              <w:t>联系人电话</w:t>
            </w:r>
          </w:p>
        </w:tc>
        <w:tc>
          <w:tcPr>
            <w:tcW w:w="4078" w:type="dxa"/>
            <w:gridSpan w:val="5"/>
            <w:vAlign w:val="center"/>
          </w:tcPr>
          <w:p>
            <w:pPr>
              <w:widowControl/>
              <w:jc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4" w:type="dxa"/>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电子邮箱地址</w:t>
            </w:r>
          </w:p>
        </w:tc>
        <w:tc>
          <w:tcPr>
            <w:tcW w:w="3228" w:type="dxa"/>
            <w:gridSpan w:val="4"/>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bidi="ar-SA"/>
              </w:rPr>
            </w:pPr>
          </w:p>
        </w:tc>
        <w:tc>
          <w:tcPr>
            <w:tcW w:w="3933" w:type="dxa"/>
            <w:gridSpan w:val="5"/>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联系人手机号</w:t>
            </w:r>
          </w:p>
        </w:tc>
        <w:tc>
          <w:tcPr>
            <w:tcW w:w="4078" w:type="dxa"/>
            <w:gridSpan w:val="5"/>
            <w:vAlign w:val="center"/>
          </w:tcPr>
          <w:p>
            <w:pPr>
              <w:widowControl/>
              <w:jc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33" w:type="dxa"/>
            <w:gridSpan w:val="15"/>
            <w:vAlign w:val="center"/>
          </w:tcPr>
          <w:p>
            <w:pPr>
              <w:widowControl/>
              <w:jc w:val="left"/>
              <w:rPr>
                <w:rFonts w:hint="default" w:ascii="Times New Roman" w:hAnsi="Times New Roman" w:eastAsia="仿宋" w:cs="Times New Roman"/>
                <w:b/>
                <w:color w:val="000000"/>
                <w:kern w:val="0"/>
                <w:sz w:val="24"/>
                <w:szCs w:val="24"/>
                <w:highlight w:val="none"/>
                <w:lang w:val="en-US"/>
              </w:rPr>
            </w:pPr>
            <w:r>
              <w:rPr>
                <w:rFonts w:hint="default" w:ascii="Times New Roman" w:hAnsi="Times New Roman" w:eastAsia="仿宋" w:cs="Times New Roman"/>
                <w:b/>
                <w:color w:val="000000"/>
                <w:kern w:val="0"/>
                <w:sz w:val="24"/>
                <w:szCs w:val="24"/>
                <w:highlight w:val="none"/>
                <w:lang w:val="en-US" w:eastAsia="zh-CN"/>
              </w:rPr>
              <w:t>二、合规性信息</w:t>
            </w:r>
            <w:r>
              <w:rPr>
                <w:rFonts w:hint="default" w:ascii="Times New Roman" w:hAnsi="Times New Roman" w:eastAsia="仿宋" w:cs="Times New Roman"/>
                <w:b/>
                <w:color w:val="000000"/>
                <w:kern w:val="0"/>
                <w:sz w:val="24"/>
                <w:szCs w:val="24"/>
                <w:highlight w:val="none"/>
                <w:lang w:eastAsia="zh-CN"/>
              </w:rPr>
              <w:t>（</w:t>
            </w:r>
            <w:r>
              <w:rPr>
                <w:rFonts w:hint="default" w:ascii="Times New Roman" w:hAnsi="Times New Roman" w:eastAsia="仿宋" w:cs="Times New Roman"/>
                <w:b/>
                <w:color w:val="000000"/>
                <w:kern w:val="0"/>
                <w:sz w:val="24"/>
                <w:szCs w:val="24"/>
                <w:highlight w:val="none"/>
                <w:lang w:val="en-US" w:eastAsia="zh-CN"/>
              </w:rPr>
              <w:t>存在合规性信息中</w:t>
            </w:r>
            <w:r>
              <w:rPr>
                <w:rFonts w:hint="eastAsia" w:ascii="Times New Roman" w:hAnsi="Times New Roman" w:eastAsia="仿宋" w:cs="Times New Roman"/>
                <w:b/>
                <w:color w:val="000000"/>
                <w:kern w:val="0"/>
                <w:sz w:val="24"/>
                <w:szCs w:val="24"/>
                <w:highlight w:val="none"/>
                <w:lang w:val="en-US" w:eastAsia="zh-CN"/>
              </w:rPr>
              <w:t>1-4</w:t>
            </w:r>
            <w:r>
              <w:rPr>
                <w:rFonts w:hint="default" w:ascii="Times New Roman" w:hAnsi="Times New Roman" w:eastAsia="仿宋" w:cs="Times New Roman"/>
                <w:b/>
                <w:color w:val="000000"/>
                <w:kern w:val="0"/>
                <w:sz w:val="24"/>
                <w:szCs w:val="24"/>
                <w:highlight w:val="none"/>
                <w:lang w:val="en-US" w:eastAsia="zh-CN"/>
              </w:rPr>
              <w:t>所述情况的，请</w:t>
            </w:r>
            <w:r>
              <w:rPr>
                <w:rFonts w:hint="default" w:ascii="Times New Roman" w:hAnsi="Times New Roman" w:eastAsia="仿宋" w:cs="Times New Roman"/>
                <w:b/>
                <w:color w:val="000000"/>
                <w:kern w:val="0"/>
                <w:sz w:val="24"/>
                <w:szCs w:val="24"/>
                <w:highlight w:val="none"/>
                <w:lang w:eastAsia="zh-CN"/>
              </w:rPr>
              <w:t>在附件中提供</w:t>
            </w:r>
            <w:r>
              <w:rPr>
                <w:rFonts w:hint="default" w:ascii="Times New Roman" w:hAnsi="Times New Roman" w:eastAsia="仿宋" w:cs="Times New Roman"/>
                <w:b/>
                <w:color w:val="000000"/>
                <w:kern w:val="0"/>
                <w:sz w:val="24"/>
                <w:szCs w:val="24"/>
                <w:highlight w:val="none"/>
                <w:lang w:val="en-US" w:eastAsia="zh-CN"/>
              </w:rPr>
              <w:t>情况说明</w:t>
            </w:r>
            <w:r>
              <w:rPr>
                <w:rFonts w:hint="default" w:ascii="Times New Roman" w:hAnsi="Times New Roman" w:eastAsia="仿宋" w:cs="Times New Roman"/>
                <w:b/>
                <w:color w:val="000000"/>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gridSpan w:val="8"/>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bCs/>
                <w:color w:val="000000"/>
                <w:kern w:val="0"/>
                <w:sz w:val="24"/>
                <w:highlight w:val="none"/>
                <w:lang w:val="en-US" w:eastAsia="zh-CN"/>
              </w:rPr>
              <w:t>1.</w:t>
            </w:r>
            <w:r>
              <w:rPr>
                <w:rFonts w:hint="default" w:ascii="Times New Roman" w:hAnsi="Times New Roman" w:eastAsia="仿宋"/>
                <w:bCs/>
                <w:color w:val="000000"/>
                <w:kern w:val="0"/>
                <w:sz w:val="24"/>
                <w:highlight w:val="none"/>
              </w:rPr>
              <w:t>发生重大及以上生产安全和质量事故、Ⅱ级（重大）及以上突发环境污染事件</w:t>
            </w:r>
          </w:p>
        </w:tc>
        <w:tc>
          <w:tcPr>
            <w:tcW w:w="4592" w:type="dxa"/>
            <w:gridSpan w:val="7"/>
            <w:vAlign w:val="center"/>
          </w:tcPr>
          <w:p>
            <w:pPr>
              <w:widowControl/>
              <w:jc w:val="center"/>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gridSpan w:val="8"/>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2.近三年是否</w:t>
            </w:r>
            <w:r>
              <w:rPr>
                <w:rFonts w:hint="eastAsia" w:ascii="Times New Roman" w:hAnsi="Times New Roman" w:eastAsia="仿宋" w:cs="Times New Roman"/>
                <w:bCs/>
                <w:color w:val="000000"/>
                <w:kern w:val="0"/>
                <w:sz w:val="24"/>
                <w:szCs w:val="24"/>
                <w:highlight w:val="none"/>
                <w:u w:val="none"/>
                <w:lang w:val="en-US" w:eastAsia="zh-CN"/>
              </w:rPr>
              <w:t>在国务院及有关部委相关督查工作中被发现存在严重问题</w:t>
            </w:r>
          </w:p>
        </w:tc>
        <w:tc>
          <w:tcPr>
            <w:tcW w:w="4592" w:type="dxa"/>
            <w:gridSpan w:val="7"/>
            <w:vAlign w:val="center"/>
          </w:tcPr>
          <w:p>
            <w:pPr>
              <w:widowControl/>
              <w:jc w:val="center"/>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gridSpan w:val="8"/>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3</w:t>
            </w:r>
            <w:r>
              <w:rPr>
                <w:rFonts w:hint="default" w:ascii="Times New Roman" w:hAnsi="Times New Roman" w:eastAsia="仿宋" w:cs="Times New Roman"/>
                <w:b w:val="0"/>
                <w:bCs/>
                <w:color w:val="000000"/>
                <w:kern w:val="0"/>
                <w:sz w:val="24"/>
                <w:szCs w:val="24"/>
                <w:highlight w:val="none"/>
                <w:lang w:val="en-US" w:eastAsia="zh-CN"/>
              </w:rPr>
              <w:t>.</w:t>
            </w:r>
            <w:r>
              <w:rPr>
                <w:rFonts w:hint="eastAsia" w:ascii="Times New Roman" w:hAnsi="Times New Roman" w:eastAsia="仿宋" w:cs="Times New Roman"/>
                <w:b w:val="0"/>
                <w:bCs/>
                <w:color w:val="000000"/>
                <w:kern w:val="0"/>
                <w:sz w:val="24"/>
                <w:szCs w:val="24"/>
                <w:highlight w:val="none"/>
                <w:lang w:val="en-US" w:eastAsia="zh-CN"/>
              </w:rPr>
              <w:t>近三年</w:t>
            </w:r>
            <w:r>
              <w:rPr>
                <w:rFonts w:hint="default" w:ascii="Times New Roman" w:hAnsi="Times New Roman" w:eastAsia="仿宋" w:cs="Times New Roman"/>
                <w:b w:val="0"/>
                <w:bCs/>
                <w:color w:val="000000"/>
                <w:kern w:val="0"/>
                <w:sz w:val="24"/>
                <w:szCs w:val="24"/>
                <w:highlight w:val="none"/>
                <w:lang w:val="en-US" w:eastAsia="zh-CN"/>
              </w:rPr>
              <w:t>是否因管理等原因，使园区边界与列入绿色制造名单时相比发生重大变更</w:t>
            </w:r>
          </w:p>
        </w:tc>
        <w:tc>
          <w:tcPr>
            <w:tcW w:w="4592" w:type="dxa"/>
            <w:gridSpan w:val="7"/>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gridSpan w:val="8"/>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bCs/>
                <w:color w:val="000000"/>
                <w:kern w:val="0"/>
                <w:sz w:val="24"/>
                <w:highlight w:val="none"/>
                <w:lang w:val="en-US" w:eastAsia="zh-CN"/>
              </w:rPr>
              <w:t>4</w:t>
            </w:r>
            <w:r>
              <w:rPr>
                <w:rFonts w:hint="default" w:ascii="Times New Roman" w:hAnsi="Times New Roman" w:eastAsia="仿宋"/>
                <w:bCs/>
                <w:color w:val="000000"/>
                <w:kern w:val="0"/>
                <w:sz w:val="24"/>
                <w:highlight w:val="none"/>
              </w:rPr>
              <w:t>.</w:t>
            </w:r>
            <w:r>
              <w:rPr>
                <w:rFonts w:hint="eastAsia" w:ascii="Times New Roman" w:hAnsi="Times New Roman" w:eastAsia="仿宋"/>
                <w:bCs/>
                <w:color w:val="000000"/>
                <w:kern w:val="0"/>
                <w:sz w:val="24"/>
                <w:highlight w:val="none"/>
                <w:lang w:val="en-US" w:eastAsia="zh-CN"/>
              </w:rPr>
              <w:t>园区</w:t>
            </w:r>
            <w:r>
              <w:rPr>
                <w:rFonts w:hint="eastAsia" w:ascii="Times New Roman" w:hAnsi="Times New Roman" w:eastAsia="仿宋" w:cs="Times New Roman"/>
                <w:b w:val="0"/>
                <w:bCs/>
                <w:color w:val="000000"/>
                <w:kern w:val="0"/>
                <w:sz w:val="24"/>
                <w:szCs w:val="24"/>
                <w:highlight w:val="none"/>
                <w:lang w:val="en-US" w:eastAsia="zh-CN"/>
              </w:rPr>
              <w:t>名称与绿色工业园区名单是否一致（名称变更已公告的填是）</w:t>
            </w:r>
          </w:p>
        </w:tc>
        <w:tc>
          <w:tcPr>
            <w:tcW w:w="4592" w:type="dxa"/>
            <w:gridSpan w:val="7"/>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gridSpan w:val="8"/>
            <w:vAlign w:val="center"/>
          </w:tcPr>
          <w:p>
            <w:pPr>
              <w:widowControl/>
              <w:jc w:val="left"/>
              <w:rPr>
                <w:rFonts w:hint="eastAsia" w:ascii="Times New Roman" w:hAnsi="Times New Roman" w:eastAsia="仿宋"/>
                <w:bCs/>
                <w:color w:val="000000"/>
                <w:kern w:val="0"/>
                <w:sz w:val="24"/>
                <w:highlight w:val="none"/>
                <w:lang w:val="en-US" w:eastAsia="zh-CN"/>
              </w:rPr>
            </w:pPr>
            <w:r>
              <w:rPr>
                <w:rFonts w:hint="eastAsia" w:ascii="Times New Roman" w:hAnsi="Times New Roman" w:eastAsia="仿宋" w:cs="Times New Roman"/>
                <w:b w:val="0"/>
                <w:bCs/>
                <w:color w:val="000000"/>
                <w:kern w:val="0"/>
                <w:sz w:val="24"/>
                <w:szCs w:val="24"/>
                <w:lang w:val="en-US" w:eastAsia="zh-CN"/>
              </w:rPr>
              <w:t>变更前的园区名称（已进行名称变更但未被公告的园区填写）：</w:t>
            </w:r>
          </w:p>
        </w:tc>
        <w:tc>
          <w:tcPr>
            <w:tcW w:w="4592" w:type="dxa"/>
            <w:gridSpan w:val="7"/>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33" w:type="dxa"/>
            <w:gridSpan w:val="15"/>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color w:val="000000"/>
                <w:kern w:val="0"/>
                <w:sz w:val="24"/>
                <w:szCs w:val="24"/>
                <w:highlight w:val="none"/>
                <w:lang w:val="en-US" w:eastAsia="zh-CN"/>
              </w:rPr>
              <w:t>三、持续改进情况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gridSpan w:val="3"/>
            <w:vAlign w:val="center"/>
          </w:tcPr>
          <w:p>
            <w:pPr>
              <w:widowControl/>
              <w:jc w:val="center"/>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color w:val="000000"/>
                <w:kern w:val="0"/>
                <w:sz w:val="24"/>
                <w:szCs w:val="24"/>
                <w:highlight w:val="none"/>
                <w:lang w:val="en-US" w:eastAsia="zh-CN"/>
              </w:rPr>
              <w:t>指标名称</w:t>
            </w:r>
          </w:p>
        </w:tc>
        <w:tc>
          <w:tcPr>
            <w:tcW w:w="2266" w:type="dxa"/>
            <w:vAlign w:val="center"/>
          </w:tcPr>
          <w:p>
            <w:pPr>
              <w:widowControl/>
              <w:jc w:val="center"/>
              <w:rPr>
                <w:rFonts w:hint="default" w:ascii="Times New Roman" w:hAnsi="Times New Roman" w:eastAsia="仿宋" w:cs="Times New Roman"/>
                <w:b/>
                <w:color w:val="000000"/>
                <w:kern w:val="0"/>
                <w:sz w:val="24"/>
                <w:szCs w:val="24"/>
                <w:highlight w:val="none"/>
                <w:lang w:val="en-US" w:eastAsia="zh-CN"/>
              </w:rPr>
            </w:pPr>
            <w:r>
              <w:rPr>
                <w:rFonts w:hint="eastAsia" w:ascii="Times New Roman" w:hAnsi="Times New Roman" w:eastAsia="仿宋" w:cs="Times New Roman"/>
                <w:b/>
                <w:bCs w:val="0"/>
                <w:i w:val="0"/>
                <w:iCs w:val="0"/>
                <w:color w:val="000000"/>
                <w:kern w:val="0"/>
                <w:sz w:val="24"/>
                <w:szCs w:val="24"/>
                <w:lang w:val="en-US" w:eastAsia="zh-CN"/>
              </w:rPr>
              <w:t>2021年指标</w:t>
            </w:r>
            <w:r>
              <w:rPr>
                <w:rFonts w:hint="default" w:ascii="Times New Roman" w:hAnsi="Times New Roman" w:eastAsia="仿宋" w:cs="Times New Roman"/>
                <w:b/>
                <w:color w:val="000000"/>
                <w:kern w:val="0"/>
                <w:sz w:val="24"/>
                <w:szCs w:val="24"/>
                <w:highlight w:val="none"/>
                <w:lang w:val="en-US" w:eastAsia="zh-CN"/>
              </w:rPr>
              <w:t>值</w:t>
            </w:r>
          </w:p>
        </w:tc>
        <w:tc>
          <w:tcPr>
            <w:tcW w:w="1933" w:type="dxa"/>
            <w:gridSpan w:val="2"/>
            <w:vAlign w:val="center"/>
          </w:tcPr>
          <w:p>
            <w:pPr>
              <w:widowControl/>
              <w:jc w:val="center"/>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color w:val="000000"/>
                <w:kern w:val="0"/>
                <w:sz w:val="24"/>
                <w:szCs w:val="24"/>
                <w:highlight w:val="none"/>
                <w:lang w:val="en-US" w:eastAsia="zh-CN"/>
              </w:rPr>
              <w:t>202</w:t>
            </w:r>
            <w:r>
              <w:rPr>
                <w:rFonts w:hint="eastAsia" w:ascii="Times New Roman" w:hAnsi="Times New Roman" w:eastAsia="仿宋" w:cs="Times New Roman"/>
                <w:b/>
                <w:color w:val="000000"/>
                <w:kern w:val="0"/>
                <w:sz w:val="24"/>
                <w:szCs w:val="24"/>
                <w:highlight w:val="none"/>
                <w:lang w:val="en-US" w:eastAsia="zh-CN"/>
              </w:rPr>
              <w:t>2</w:t>
            </w:r>
            <w:r>
              <w:rPr>
                <w:rFonts w:hint="default" w:ascii="Times New Roman" w:hAnsi="Times New Roman" w:eastAsia="仿宋" w:cs="Times New Roman"/>
                <w:b/>
                <w:color w:val="000000"/>
                <w:kern w:val="0"/>
                <w:sz w:val="24"/>
                <w:szCs w:val="24"/>
                <w:highlight w:val="none"/>
                <w:lang w:val="en-US" w:eastAsia="zh-CN"/>
              </w:rPr>
              <w:t>年指标值</w:t>
            </w:r>
          </w:p>
        </w:tc>
        <w:tc>
          <w:tcPr>
            <w:tcW w:w="1904" w:type="dxa"/>
            <w:gridSpan w:val="3"/>
            <w:vAlign w:val="center"/>
          </w:tcPr>
          <w:p>
            <w:pPr>
              <w:widowControl/>
              <w:jc w:val="center"/>
              <w:rPr>
                <w:rFonts w:hint="default" w:ascii="Times New Roman" w:hAnsi="Times New Roman" w:eastAsia="仿宋" w:cs="Times New Roman"/>
                <w:b/>
                <w:color w:val="000000"/>
                <w:kern w:val="0"/>
                <w:sz w:val="24"/>
                <w:szCs w:val="24"/>
                <w:highlight w:val="none"/>
                <w:lang w:val="en-US" w:eastAsia="zh-CN"/>
              </w:rPr>
            </w:pPr>
            <w:r>
              <w:rPr>
                <w:rFonts w:hint="eastAsia" w:ascii="Times New Roman" w:hAnsi="Times New Roman" w:eastAsia="仿宋" w:cs="Times New Roman"/>
                <w:b/>
                <w:color w:val="000000"/>
                <w:kern w:val="0"/>
                <w:sz w:val="24"/>
                <w:szCs w:val="24"/>
                <w:highlight w:val="none"/>
                <w:lang w:val="en-US" w:eastAsia="zh-CN"/>
              </w:rPr>
              <w:t>2023年指标值</w:t>
            </w:r>
          </w:p>
        </w:tc>
        <w:tc>
          <w:tcPr>
            <w:tcW w:w="1486" w:type="dxa"/>
            <w:gridSpan w:val="4"/>
            <w:vAlign w:val="center"/>
          </w:tcPr>
          <w:p>
            <w:pPr>
              <w:widowControl/>
              <w:jc w:val="center"/>
              <w:rPr>
                <w:rFonts w:hint="default" w:ascii="Times New Roman" w:hAnsi="Times New Roman" w:eastAsia="仿宋" w:cs="Times New Roman"/>
                <w:b/>
                <w:color w:val="000000"/>
                <w:kern w:val="0"/>
                <w:sz w:val="24"/>
                <w:szCs w:val="24"/>
                <w:highlight w:val="none"/>
                <w:lang w:val="en-US" w:eastAsia="zh-CN"/>
              </w:rPr>
            </w:pPr>
            <w:r>
              <w:rPr>
                <w:rFonts w:hint="eastAsia" w:ascii="Times New Roman" w:hAnsi="Times New Roman" w:eastAsia="仿宋" w:cs="Times New Roman"/>
                <w:b/>
                <w:color w:val="000000"/>
                <w:kern w:val="0"/>
                <w:sz w:val="24"/>
                <w:szCs w:val="24"/>
                <w:highlight w:val="none"/>
                <w:lang w:val="en-US" w:eastAsia="zh-CN"/>
              </w:rPr>
              <w:t>特殊情况说明</w:t>
            </w:r>
          </w:p>
        </w:tc>
        <w:tc>
          <w:tcPr>
            <w:tcW w:w="2908" w:type="dxa"/>
            <w:gridSpan w:val="2"/>
            <w:vAlign w:val="center"/>
          </w:tcPr>
          <w:p>
            <w:pPr>
              <w:widowControl/>
              <w:jc w:val="center"/>
              <w:rPr>
                <w:rFonts w:hint="default" w:ascii="Times New Roman" w:hAnsi="Times New Roman" w:eastAsia="仿宋" w:cs="Times New Roman"/>
                <w:b/>
                <w:color w:val="000000"/>
                <w:kern w:val="0"/>
                <w:sz w:val="24"/>
                <w:szCs w:val="24"/>
                <w:highlight w:val="none"/>
                <w:lang w:val="en-US" w:eastAsia="zh-CN"/>
              </w:rPr>
            </w:pPr>
            <w:r>
              <w:rPr>
                <w:rFonts w:hint="eastAsia" w:ascii="Times New Roman" w:hAnsi="Times New Roman" w:eastAsia="仿宋" w:cs="Times New Roman"/>
                <w:b/>
                <w:color w:val="000000"/>
                <w:kern w:val="0"/>
                <w:sz w:val="24"/>
                <w:szCs w:val="24"/>
                <w:highlight w:val="none"/>
                <w:lang w:val="en-US" w:eastAsia="zh-CN"/>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园区总产值（万元）</w:t>
            </w:r>
          </w:p>
        </w:tc>
        <w:tc>
          <w:tcPr>
            <w:tcW w:w="2266" w:type="dxa"/>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933" w:type="dxa"/>
            <w:gridSpan w:val="2"/>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904" w:type="dxa"/>
            <w:gridSpan w:val="3"/>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486" w:type="dxa"/>
            <w:gridSpan w:val="4"/>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2908" w:type="dxa"/>
            <w:gridSpan w:val="2"/>
            <w:vAlign w:val="center"/>
          </w:tcPr>
          <w:p>
            <w:pPr>
              <w:widowControl/>
              <w:jc w:val="center"/>
              <w:rPr>
                <w:rFonts w:hint="default" w:ascii="Times New Roman" w:hAnsi="Times New Roman" w:eastAsia="仿宋" w:cs="Times New Roman"/>
                <w:b/>
                <w:color w:val="000000"/>
                <w:kern w:val="0"/>
                <w:sz w:val="24"/>
                <w:szCs w:val="24"/>
                <w:highlight w:val="none"/>
                <w:lang w:val="en-US" w:eastAsia="zh-CN"/>
              </w:rPr>
            </w:pPr>
            <w:r>
              <w:rPr>
                <w:rFonts w:hint="eastAsia" w:ascii="Times New Roman" w:hAnsi="Times New Roman" w:eastAsia="仿宋" w:cs="Times New Roman"/>
                <w:b/>
                <w:color w:val="000000"/>
                <w:kern w:val="0"/>
                <w:sz w:val="24"/>
                <w:szCs w:val="24"/>
                <w:highlight w:val="none"/>
                <w:lang w:val="en-US" w:eastAsia="zh-CN"/>
              </w:rPr>
              <w:t>填写时请注意单位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gridSpan w:val="3"/>
            <w:vAlign w:val="center"/>
          </w:tcPr>
          <w:p>
            <w:pPr>
              <w:widowControl/>
              <w:jc w:val="center"/>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工业增加值（万元）</w:t>
            </w:r>
          </w:p>
        </w:tc>
        <w:tc>
          <w:tcPr>
            <w:tcW w:w="2266" w:type="dxa"/>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933" w:type="dxa"/>
            <w:gridSpan w:val="2"/>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904" w:type="dxa"/>
            <w:gridSpan w:val="3"/>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486" w:type="dxa"/>
            <w:gridSpan w:val="4"/>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2908" w:type="dxa"/>
            <w:gridSpan w:val="2"/>
            <w:vAlign w:val="center"/>
          </w:tcPr>
          <w:p>
            <w:pPr>
              <w:widowControl/>
              <w:jc w:val="center"/>
              <w:rPr>
                <w:rFonts w:hint="default" w:ascii="Times New Roman" w:hAnsi="Times New Roman" w:eastAsia="仿宋" w:cs="Times New Roman"/>
                <w:b/>
                <w:color w:val="000000"/>
                <w:kern w:val="0"/>
                <w:sz w:val="24"/>
                <w:szCs w:val="24"/>
                <w:highlight w:val="none"/>
                <w:lang w:val="en-US" w:eastAsia="zh-CN"/>
              </w:rPr>
            </w:pPr>
            <w:r>
              <w:rPr>
                <w:rFonts w:hint="eastAsia" w:ascii="Times New Roman" w:hAnsi="Times New Roman" w:eastAsia="仿宋" w:cs="Times New Roman"/>
                <w:b/>
                <w:color w:val="000000"/>
                <w:kern w:val="0"/>
                <w:sz w:val="24"/>
                <w:szCs w:val="24"/>
                <w:highlight w:val="none"/>
                <w:lang w:val="en-US" w:eastAsia="zh-CN"/>
              </w:rPr>
              <w:t>采用2010年不变价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bCs/>
                <w:color w:val="000000"/>
                <w:kern w:val="0"/>
                <w:sz w:val="24"/>
                <w:highlight w:val="none"/>
              </w:rPr>
              <w:t>可再生能源使用量</w:t>
            </w:r>
            <w:r>
              <w:rPr>
                <w:rFonts w:hint="default" w:ascii="Times New Roman" w:hAnsi="Times New Roman" w:eastAsia="仿宋" w:cs="Times New Roman"/>
                <w:b w:val="0"/>
                <w:bCs/>
                <w:color w:val="000000"/>
                <w:kern w:val="0"/>
                <w:sz w:val="24"/>
                <w:szCs w:val="24"/>
                <w:highlight w:val="none"/>
                <w:lang w:val="en-US" w:eastAsia="zh-CN"/>
              </w:rPr>
              <w:t>（tce）</w:t>
            </w:r>
          </w:p>
        </w:tc>
        <w:tc>
          <w:tcPr>
            <w:tcW w:w="2266" w:type="dxa"/>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933" w:type="dxa"/>
            <w:gridSpan w:val="2"/>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904" w:type="dxa"/>
            <w:gridSpan w:val="3"/>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486" w:type="dxa"/>
            <w:gridSpan w:val="4"/>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2908" w:type="dxa"/>
            <w:gridSpan w:val="2"/>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能源综合消耗总量（tce）</w:t>
            </w:r>
          </w:p>
        </w:tc>
        <w:tc>
          <w:tcPr>
            <w:tcW w:w="2266" w:type="dxa"/>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933" w:type="dxa"/>
            <w:gridSpan w:val="2"/>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904" w:type="dxa"/>
            <w:gridSpan w:val="3"/>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486" w:type="dxa"/>
            <w:gridSpan w:val="4"/>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2908" w:type="dxa"/>
            <w:gridSpan w:val="2"/>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工业用新鲜水量（m</w:t>
            </w:r>
            <w:r>
              <w:rPr>
                <w:rFonts w:hint="default" w:ascii="Times New Roman" w:hAnsi="Times New Roman" w:eastAsia="仿宋" w:cs="Times New Roman"/>
                <w:b w:val="0"/>
                <w:bCs/>
                <w:color w:val="000000"/>
                <w:kern w:val="0"/>
                <w:sz w:val="24"/>
                <w:szCs w:val="24"/>
                <w:highlight w:val="none"/>
                <w:vertAlign w:val="superscript"/>
                <w:lang w:val="en-US" w:eastAsia="zh-CN"/>
              </w:rPr>
              <w:t>3</w:t>
            </w:r>
            <w:r>
              <w:rPr>
                <w:rFonts w:hint="default" w:ascii="Times New Roman" w:hAnsi="Times New Roman" w:eastAsia="仿宋" w:cs="Times New Roman"/>
                <w:b w:val="0"/>
                <w:bCs/>
                <w:color w:val="000000"/>
                <w:kern w:val="0"/>
                <w:sz w:val="24"/>
                <w:szCs w:val="24"/>
                <w:highlight w:val="none"/>
                <w:lang w:val="en-US" w:eastAsia="zh-CN"/>
              </w:rPr>
              <w:t>）</w:t>
            </w:r>
          </w:p>
        </w:tc>
        <w:tc>
          <w:tcPr>
            <w:tcW w:w="2266" w:type="dxa"/>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933" w:type="dxa"/>
            <w:gridSpan w:val="2"/>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904" w:type="dxa"/>
            <w:gridSpan w:val="3"/>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486" w:type="dxa"/>
            <w:gridSpan w:val="4"/>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2908" w:type="dxa"/>
            <w:gridSpan w:val="2"/>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工业用地面积（km</w:t>
            </w:r>
            <w:r>
              <w:rPr>
                <w:rFonts w:hint="default" w:ascii="Times New Roman" w:hAnsi="Times New Roman" w:eastAsia="仿宋" w:cs="Times New Roman"/>
                <w:b w:val="0"/>
                <w:bCs/>
                <w:color w:val="000000"/>
                <w:kern w:val="0"/>
                <w:sz w:val="24"/>
                <w:szCs w:val="24"/>
                <w:highlight w:val="none"/>
                <w:vertAlign w:val="superscript"/>
                <w:lang w:val="en-US" w:eastAsia="zh-CN"/>
              </w:rPr>
              <w:t>2</w:t>
            </w:r>
            <w:r>
              <w:rPr>
                <w:rFonts w:hint="default" w:ascii="Times New Roman" w:hAnsi="Times New Roman" w:eastAsia="仿宋" w:cs="Times New Roman"/>
                <w:b w:val="0"/>
                <w:bCs/>
                <w:color w:val="000000"/>
                <w:kern w:val="0"/>
                <w:sz w:val="24"/>
                <w:szCs w:val="24"/>
                <w:highlight w:val="none"/>
                <w:lang w:val="en-US" w:eastAsia="zh-CN"/>
              </w:rPr>
              <w:t>）</w:t>
            </w:r>
          </w:p>
        </w:tc>
        <w:tc>
          <w:tcPr>
            <w:tcW w:w="2266" w:type="dxa"/>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933" w:type="dxa"/>
            <w:gridSpan w:val="2"/>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904" w:type="dxa"/>
            <w:gridSpan w:val="3"/>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486" w:type="dxa"/>
            <w:gridSpan w:val="4"/>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2908" w:type="dxa"/>
            <w:gridSpan w:val="2"/>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工业固体废弃物综合利用率（%）</w:t>
            </w:r>
          </w:p>
        </w:tc>
        <w:tc>
          <w:tcPr>
            <w:tcW w:w="2266" w:type="dxa"/>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933" w:type="dxa"/>
            <w:gridSpan w:val="2"/>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904" w:type="dxa"/>
            <w:gridSpan w:val="3"/>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486" w:type="dxa"/>
            <w:gridSpan w:val="4"/>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2908" w:type="dxa"/>
            <w:gridSpan w:val="2"/>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碳排放量（t</w:t>
            </w:r>
            <w:r>
              <w:rPr>
                <w:rFonts w:ascii="宋体" w:hAnsi="宋体" w:eastAsia="宋体" w:cs="宋体"/>
                <w:sz w:val="24"/>
                <w:szCs w:val="24"/>
              </w:rPr>
              <w:t>CO</w:t>
            </w:r>
            <w:r>
              <w:rPr>
                <w:rFonts w:ascii="宋体" w:hAnsi="宋体" w:eastAsia="宋体" w:cs="宋体"/>
                <w:sz w:val="24"/>
                <w:szCs w:val="24"/>
                <w:vertAlign w:val="subscript"/>
              </w:rPr>
              <w:t>2</w:t>
            </w:r>
            <w:r>
              <w:rPr>
                <w:rFonts w:ascii="宋体" w:hAnsi="宋体" w:eastAsia="宋体" w:cs="宋体"/>
                <w:sz w:val="24"/>
                <w:szCs w:val="24"/>
              </w:rPr>
              <w:t>eq.</w:t>
            </w:r>
            <w:r>
              <w:rPr>
                <w:rFonts w:hint="default" w:ascii="Times New Roman" w:hAnsi="Times New Roman" w:eastAsia="仿宋" w:cs="Times New Roman"/>
                <w:b w:val="0"/>
                <w:bCs/>
                <w:color w:val="000000"/>
                <w:kern w:val="0"/>
                <w:sz w:val="24"/>
                <w:szCs w:val="24"/>
                <w:highlight w:val="none"/>
                <w:lang w:val="en-US" w:eastAsia="zh-CN"/>
              </w:rPr>
              <w:t>）</w:t>
            </w:r>
          </w:p>
        </w:tc>
        <w:tc>
          <w:tcPr>
            <w:tcW w:w="2266" w:type="dxa"/>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933" w:type="dxa"/>
            <w:gridSpan w:val="2"/>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904" w:type="dxa"/>
            <w:gridSpan w:val="3"/>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486" w:type="dxa"/>
            <w:gridSpan w:val="4"/>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2908" w:type="dxa"/>
            <w:gridSpan w:val="2"/>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COD排放量（t）</w:t>
            </w:r>
          </w:p>
        </w:tc>
        <w:tc>
          <w:tcPr>
            <w:tcW w:w="2266" w:type="dxa"/>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933" w:type="dxa"/>
            <w:gridSpan w:val="2"/>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904" w:type="dxa"/>
            <w:gridSpan w:val="3"/>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486" w:type="dxa"/>
            <w:gridSpan w:val="4"/>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2908" w:type="dxa"/>
            <w:gridSpan w:val="2"/>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氨氮排放量（t）</w:t>
            </w:r>
          </w:p>
        </w:tc>
        <w:tc>
          <w:tcPr>
            <w:tcW w:w="2266" w:type="dxa"/>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933" w:type="dxa"/>
            <w:gridSpan w:val="2"/>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904" w:type="dxa"/>
            <w:gridSpan w:val="3"/>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486" w:type="dxa"/>
            <w:gridSpan w:val="4"/>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2908" w:type="dxa"/>
            <w:gridSpan w:val="2"/>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二氧化硫排放量（t）</w:t>
            </w:r>
          </w:p>
        </w:tc>
        <w:tc>
          <w:tcPr>
            <w:tcW w:w="2266" w:type="dxa"/>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933" w:type="dxa"/>
            <w:gridSpan w:val="2"/>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904" w:type="dxa"/>
            <w:gridSpan w:val="3"/>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486" w:type="dxa"/>
            <w:gridSpan w:val="4"/>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2908" w:type="dxa"/>
            <w:gridSpan w:val="2"/>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氮氧化物排放量（t）</w:t>
            </w:r>
          </w:p>
        </w:tc>
        <w:tc>
          <w:tcPr>
            <w:tcW w:w="2266" w:type="dxa"/>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933" w:type="dxa"/>
            <w:gridSpan w:val="2"/>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904" w:type="dxa"/>
            <w:gridSpan w:val="3"/>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486" w:type="dxa"/>
            <w:gridSpan w:val="4"/>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2908" w:type="dxa"/>
            <w:gridSpan w:val="2"/>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136"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绿色产业增加值（万元）</w:t>
            </w:r>
          </w:p>
        </w:tc>
        <w:tc>
          <w:tcPr>
            <w:tcW w:w="2266" w:type="dxa"/>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933" w:type="dxa"/>
            <w:gridSpan w:val="2"/>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904" w:type="dxa"/>
            <w:gridSpan w:val="3"/>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486" w:type="dxa"/>
            <w:gridSpan w:val="4"/>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2908" w:type="dxa"/>
            <w:gridSpan w:val="2"/>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r>
              <w:rPr>
                <w:rFonts w:hint="eastAsia" w:ascii="仿宋" w:hAnsi="仿宋" w:eastAsia="仿宋" w:cs="仿宋"/>
                <w:highlight w:val="none"/>
                <w:lang w:val="en-US" w:eastAsia="zh-CN"/>
              </w:rPr>
              <w:t>依据国家统计局《战略性新兴产业分类（2012)》(试行)中关于节能环保产业和新能源产业的具体分类统计得到。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bCs/>
                <w:color w:val="000000"/>
                <w:kern w:val="0"/>
                <w:sz w:val="24"/>
                <w:highlight w:val="none"/>
              </w:rPr>
              <w:t>园区内工业企业从业人数</w:t>
            </w:r>
            <w:r>
              <w:rPr>
                <w:rFonts w:hint="eastAsia" w:ascii="Times New Roman" w:hAnsi="Times New Roman" w:eastAsia="仿宋" w:cs="Times New Roman"/>
                <w:b w:val="0"/>
                <w:bCs/>
                <w:color w:val="000000"/>
                <w:kern w:val="0"/>
                <w:sz w:val="24"/>
                <w:szCs w:val="24"/>
                <w:highlight w:val="none"/>
                <w:lang w:val="en-US" w:eastAsia="zh-CN"/>
              </w:rPr>
              <w:t>（人）</w:t>
            </w:r>
          </w:p>
        </w:tc>
        <w:tc>
          <w:tcPr>
            <w:tcW w:w="2266" w:type="dxa"/>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933" w:type="dxa"/>
            <w:gridSpan w:val="2"/>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904" w:type="dxa"/>
            <w:gridSpan w:val="3"/>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486" w:type="dxa"/>
            <w:gridSpan w:val="4"/>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2908" w:type="dxa"/>
            <w:gridSpan w:val="2"/>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园区内国家级绿色工厂数量（家）</w:t>
            </w:r>
          </w:p>
        </w:tc>
        <w:tc>
          <w:tcPr>
            <w:tcW w:w="2266" w:type="dxa"/>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933" w:type="dxa"/>
            <w:gridSpan w:val="2"/>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904" w:type="dxa"/>
            <w:gridSpan w:val="3"/>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486" w:type="dxa"/>
            <w:gridSpan w:val="4"/>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2908" w:type="dxa"/>
            <w:gridSpan w:val="2"/>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gridSpan w:val="3"/>
            <w:vAlign w:val="center"/>
          </w:tcPr>
          <w:p>
            <w:pPr>
              <w:widowControl/>
              <w:jc w:val="center"/>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园区内省级绿色工厂数量（家）</w:t>
            </w:r>
          </w:p>
        </w:tc>
        <w:tc>
          <w:tcPr>
            <w:tcW w:w="2266" w:type="dxa"/>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933" w:type="dxa"/>
            <w:gridSpan w:val="2"/>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904" w:type="dxa"/>
            <w:gridSpan w:val="3"/>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486" w:type="dxa"/>
            <w:gridSpan w:val="4"/>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2908" w:type="dxa"/>
            <w:gridSpan w:val="2"/>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gridSpan w:val="3"/>
            <w:vAlign w:val="center"/>
          </w:tcPr>
          <w:p>
            <w:pPr>
              <w:widowControl/>
              <w:jc w:val="center"/>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园区内市级绿色工厂数量（家）</w:t>
            </w:r>
          </w:p>
        </w:tc>
        <w:tc>
          <w:tcPr>
            <w:tcW w:w="2266" w:type="dxa"/>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933" w:type="dxa"/>
            <w:gridSpan w:val="2"/>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904" w:type="dxa"/>
            <w:gridSpan w:val="3"/>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1486" w:type="dxa"/>
            <w:gridSpan w:val="4"/>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2908" w:type="dxa"/>
            <w:gridSpan w:val="2"/>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color w:val="000000"/>
                <w:kern w:val="0"/>
                <w:sz w:val="24"/>
                <w:szCs w:val="24"/>
                <w:highlight w:val="none"/>
                <w:lang w:val="en-US" w:eastAsia="zh-CN"/>
              </w:rPr>
              <w:t>四、</w:t>
            </w:r>
            <w:r>
              <w:rPr>
                <w:rFonts w:hint="eastAsia" w:ascii="Times New Roman" w:hAnsi="Times New Roman" w:eastAsia="仿宋" w:cs="Times New Roman"/>
                <w:b/>
                <w:color w:val="000000"/>
                <w:kern w:val="0"/>
                <w:sz w:val="24"/>
                <w:szCs w:val="24"/>
                <w:highlight w:val="none"/>
                <w:lang w:val="en-US" w:eastAsia="zh-CN"/>
              </w:rPr>
              <w:t>亮点工作</w:t>
            </w:r>
          </w:p>
        </w:tc>
        <w:tc>
          <w:tcPr>
            <w:tcW w:w="7882"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是否有兴趣作为先进典型加入工业和信息化部组织的绿色园区专项宣传推介活动：</w:t>
            </w: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 xml:space="preserve">是                      </w:t>
            </w:r>
            <w:r>
              <w:rPr>
                <w:rFonts w:hint="eastAsia"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否</w:t>
            </w:r>
          </w:p>
        </w:tc>
        <w:tc>
          <w:tcPr>
            <w:tcW w:w="291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840"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b/>
                <w:color w:val="000000"/>
                <w:kern w:val="0"/>
                <w:sz w:val="24"/>
                <w:szCs w:val="24"/>
                <w:highlight w:val="none"/>
                <w:lang w:val="en-US" w:eastAsia="zh-CN"/>
              </w:rPr>
            </w:pPr>
          </w:p>
        </w:tc>
        <w:tc>
          <w:tcPr>
            <w:tcW w:w="7882"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上一行选是的单位填写获批绿</w:t>
            </w:r>
            <w:r>
              <w:rPr>
                <w:rFonts w:hint="eastAsia" w:ascii="仿宋" w:hAnsi="仿宋" w:eastAsia="仿宋" w:cs="仿宋"/>
                <w:sz w:val="24"/>
                <w:szCs w:val="24"/>
                <w:highlight w:val="none"/>
                <w:lang w:val="en-US" w:eastAsia="zh-CN"/>
              </w:rPr>
              <w:t>色园区以来的亮点工作，我部将择优</w:t>
            </w:r>
            <w:r>
              <w:rPr>
                <w:rFonts w:hint="eastAsia" w:ascii="仿宋" w:hAnsi="仿宋" w:eastAsia="仿宋" w:cs="仿宋"/>
                <w:sz w:val="24"/>
                <w:szCs w:val="24"/>
                <w:highlight w:val="none"/>
                <w:lang w:eastAsia="zh-CN"/>
              </w:rPr>
              <w:t>选择先进绿色</w:t>
            </w:r>
            <w:r>
              <w:rPr>
                <w:rFonts w:hint="eastAsia" w:ascii="仿宋" w:hAnsi="仿宋" w:eastAsia="仿宋" w:cs="仿宋"/>
                <w:sz w:val="24"/>
                <w:szCs w:val="24"/>
                <w:highlight w:val="none"/>
                <w:lang w:val="en-US" w:eastAsia="zh-CN"/>
              </w:rPr>
              <w:t>园区</w:t>
            </w:r>
            <w:r>
              <w:rPr>
                <w:rFonts w:hint="eastAsia" w:ascii="仿宋" w:hAnsi="仿宋" w:eastAsia="仿宋" w:cs="仿宋"/>
                <w:sz w:val="24"/>
                <w:szCs w:val="24"/>
                <w:highlight w:val="none"/>
                <w:lang w:eastAsia="zh-CN"/>
              </w:rPr>
              <w:t>进行创建经验的推广。</w:t>
            </w:r>
            <w:r>
              <w:rPr>
                <w:rFonts w:hint="eastAsia" w:ascii="仿宋" w:hAnsi="仿宋" w:eastAsia="仿宋" w:cs="仿宋"/>
                <w:sz w:val="24"/>
                <w:szCs w:val="24"/>
                <w:highlight w:val="none"/>
              </w:rPr>
              <w:t>亮点工作请从绿色</w:t>
            </w:r>
            <w:r>
              <w:rPr>
                <w:rFonts w:hint="eastAsia" w:ascii="仿宋" w:hAnsi="仿宋" w:eastAsia="仿宋" w:cs="仿宋"/>
                <w:sz w:val="24"/>
                <w:szCs w:val="24"/>
                <w:highlight w:val="none"/>
                <w:lang w:val="en-US" w:eastAsia="zh-CN"/>
              </w:rPr>
              <w:t>园区</w:t>
            </w:r>
            <w:r>
              <w:rPr>
                <w:rFonts w:hint="eastAsia" w:ascii="仿宋" w:hAnsi="仿宋" w:eastAsia="仿宋" w:cs="仿宋"/>
                <w:sz w:val="24"/>
                <w:szCs w:val="24"/>
                <w:highlight w:val="none"/>
              </w:rPr>
              <w:t>创建过程好的经验和做法，</w:t>
            </w:r>
            <w:r>
              <w:rPr>
                <w:rFonts w:hint="eastAsia" w:ascii="仿宋" w:hAnsi="仿宋" w:eastAsia="仿宋" w:cs="仿宋"/>
                <w:sz w:val="24"/>
                <w:szCs w:val="24"/>
                <w:highlight w:val="none"/>
                <w:lang w:val="en-US" w:eastAsia="zh-CN"/>
              </w:rPr>
              <w:t>关键</w:t>
            </w:r>
            <w:r>
              <w:rPr>
                <w:rFonts w:hint="eastAsia" w:ascii="仿宋" w:hAnsi="仿宋" w:eastAsia="仿宋" w:cs="仿宋"/>
                <w:sz w:val="24"/>
                <w:szCs w:val="24"/>
                <w:highlight w:val="none"/>
              </w:rPr>
              <w:t>绩效指标情况，对</w:t>
            </w:r>
            <w:r>
              <w:rPr>
                <w:rFonts w:hint="eastAsia" w:ascii="仿宋" w:hAnsi="仿宋" w:eastAsia="仿宋" w:cs="仿宋"/>
                <w:sz w:val="24"/>
                <w:szCs w:val="24"/>
                <w:highlight w:val="none"/>
                <w:lang w:val="en-US" w:eastAsia="zh-CN"/>
              </w:rPr>
              <w:t>其他园区</w:t>
            </w:r>
            <w:r>
              <w:rPr>
                <w:rFonts w:hint="eastAsia" w:ascii="仿宋" w:hAnsi="仿宋" w:eastAsia="仿宋" w:cs="仿宋"/>
                <w:sz w:val="24"/>
                <w:szCs w:val="24"/>
                <w:highlight w:val="none"/>
              </w:rPr>
              <w:t>有借鉴意义的工作思路等角度展开，请尽可能突出</w:t>
            </w:r>
            <w:r>
              <w:rPr>
                <w:rFonts w:hint="eastAsia" w:ascii="仿宋" w:hAnsi="仿宋" w:eastAsia="仿宋" w:cs="仿宋"/>
                <w:sz w:val="24"/>
                <w:szCs w:val="24"/>
                <w:highlight w:val="none"/>
                <w:lang w:val="en-US" w:eastAsia="zh-CN"/>
              </w:rPr>
              <w:t>园区</w:t>
            </w:r>
            <w:r>
              <w:rPr>
                <w:rFonts w:hint="eastAsia" w:ascii="仿宋" w:hAnsi="仿宋" w:eastAsia="仿宋" w:cs="仿宋"/>
                <w:sz w:val="24"/>
                <w:szCs w:val="24"/>
                <w:highlight w:val="none"/>
              </w:rPr>
              <w:t>特色化的工作</w:t>
            </w:r>
          </w:p>
        </w:tc>
        <w:tc>
          <w:tcPr>
            <w:tcW w:w="291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2111" w:hRule="atLeast"/>
        </w:trPr>
        <w:tc>
          <w:tcPr>
            <w:tcW w:w="2840" w:type="dxa"/>
            <w:gridSpan w:val="2"/>
            <w:vAlign w:val="center"/>
          </w:tcPr>
          <w:p>
            <w:pPr>
              <w:widowControl/>
              <w:jc w:val="both"/>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color w:val="000000"/>
                <w:kern w:val="0"/>
                <w:sz w:val="24"/>
                <w:szCs w:val="24"/>
                <w:lang w:val="en-US" w:eastAsia="zh-CN"/>
              </w:rPr>
              <w:t>五、意见和建议</w:t>
            </w:r>
          </w:p>
        </w:tc>
        <w:tc>
          <w:tcPr>
            <w:tcW w:w="7849" w:type="dxa"/>
            <w:gridSpan w:val="9"/>
            <w:vAlign w:val="center"/>
          </w:tcPr>
          <w:p>
            <w:pPr>
              <w:widowControl/>
              <w:jc w:val="left"/>
              <w:rPr>
                <w:rFonts w:hint="default" w:ascii="Times New Roman" w:hAnsi="Times New Roman" w:eastAsia="仿宋" w:cs="Times New Roman"/>
                <w:b/>
                <w:color w:val="000000"/>
                <w:kern w:val="0"/>
                <w:sz w:val="24"/>
                <w:szCs w:val="24"/>
                <w:lang w:val="en-US" w:eastAsia="zh-CN"/>
              </w:rPr>
            </w:pPr>
            <w:r>
              <w:rPr>
                <w:rFonts w:hint="default" w:ascii="Times New Roman" w:hAnsi="Times New Roman" w:eastAsia="仿宋" w:cs="Times New Roman"/>
                <w:sz w:val="24"/>
                <w:szCs w:val="24"/>
                <w:highlight w:val="none"/>
                <w:lang w:val="en-US" w:eastAsia="zh-CN"/>
              </w:rPr>
              <w:t>（酌情填写）</w:t>
            </w:r>
          </w:p>
        </w:tc>
        <w:tc>
          <w:tcPr>
            <w:tcW w:w="2911" w:type="dxa"/>
            <w:gridSpan w:val="3"/>
            <w:vAlign w:val="center"/>
          </w:tcPr>
          <w:p>
            <w:pPr>
              <w:widowControl/>
              <w:jc w:val="center"/>
              <w:rPr>
                <w:rFonts w:hint="default" w:ascii="Times New Roman" w:hAnsi="Times New Roman" w:eastAsia="仿宋" w:cs="Times New Roman"/>
                <w:b/>
                <w:color w:val="000000"/>
                <w:kern w:val="0"/>
                <w:sz w:val="24"/>
                <w:szCs w:val="24"/>
                <w:lang w:val="en-US" w:eastAsia="zh-CN"/>
              </w:rPr>
            </w:pPr>
            <w:r>
              <w:rPr>
                <w:rFonts w:hint="eastAsia" w:ascii="Times New Roman" w:hAnsi="Times New Roman" w:eastAsia="仿宋" w:cs="Times New Roman"/>
                <w:sz w:val="24"/>
                <w:szCs w:val="24"/>
                <w:highlight w:val="none"/>
                <w:lang w:val="en-US" w:eastAsia="zh-CN"/>
              </w:rPr>
              <w:t>之前填过的意见可不用重复提交。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2315" w:hRule="atLeast"/>
        </w:trPr>
        <w:tc>
          <w:tcPr>
            <w:tcW w:w="13600" w:type="dxa"/>
            <w:gridSpan w:val="1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真实性承诺：</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本园区承诺，已对本表内容进行了全面审核，信息真实有效，若存在弄虚作假，愿承担相应责任。</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 xml:space="preserve">              </w:t>
            </w:r>
          </w:p>
          <w:p>
            <w:pPr>
              <w:widowControl/>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 xml:space="preserve">                                         </w:t>
            </w:r>
          </w:p>
          <w:p>
            <w:pPr>
              <w:widowControl/>
              <w:jc w:val="center"/>
              <w:rPr>
                <w:rFonts w:hint="default" w:ascii="Times New Roman" w:hAnsi="Times New Roman" w:eastAsia="仿宋" w:cs="Times New Roman"/>
                <w:sz w:val="24"/>
                <w:szCs w:val="24"/>
                <w:highlight w:val="none"/>
                <w:lang w:val="en-US" w:eastAsia="zh-CN"/>
              </w:rPr>
            </w:pPr>
          </w:p>
          <w:p>
            <w:pPr>
              <w:widowControl/>
              <w:jc w:val="center"/>
              <w:rPr>
                <w:rFonts w:hint="default" w:ascii="Times New Roman" w:hAnsi="Times New Roman" w:eastAsia="仿宋" w:cs="Times New Roman"/>
                <w:b/>
                <w:color w:val="000000"/>
                <w:kern w:val="0"/>
                <w:sz w:val="24"/>
                <w:szCs w:val="24"/>
                <w:lang w:val="en-US" w:eastAsia="zh-CN"/>
              </w:rPr>
            </w:pPr>
            <w:r>
              <w:rPr>
                <w:rFonts w:hint="eastAsia" w:ascii="Times New Roman" w:hAnsi="Times New Roman" w:eastAsia="仿宋" w:cs="Times New Roman"/>
                <w:sz w:val="24"/>
                <w:szCs w:val="24"/>
                <w:highlight w:val="none"/>
                <w:lang w:val="en-US" w:eastAsia="zh-CN"/>
              </w:rPr>
              <w:t xml:space="preserve">                       园区负责人</w:t>
            </w:r>
            <w:r>
              <w:rPr>
                <w:rFonts w:hint="default" w:ascii="Times New Roman" w:hAnsi="Times New Roman" w:eastAsia="仿宋" w:cs="Times New Roman"/>
                <w:sz w:val="24"/>
                <w:szCs w:val="24"/>
                <w:highlight w:val="none"/>
                <w:lang w:val="en-US" w:eastAsia="zh-CN"/>
              </w:rPr>
              <w:t>签字：（公章）</w:t>
            </w:r>
          </w:p>
        </w:tc>
      </w:tr>
    </w:tbl>
    <w:p/>
    <w:p>
      <w:pPr>
        <w:rPr>
          <w:highlight w:val="none"/>
        </w:rPr>
      </w:pPr>
    </w:p>
    <w:p>
      <w:pPr>
        <w:keepNext w:val="0"/>
        <w:keepLines w:val="0"/>
        <w:pageBreakBefore w:val="0"/>
        <w:widowControl/>
        <w:numPr>
          <w:ilvl w:val="-1"/>
          <w:numId w:val="0"/>
        </w:numPr>
        <w:kinsoku/>
        <w:wordWrap/>
        <w:overflowPunct/>
        <w:topLinePunct w:val="0"/>
        <w:autoSpaceDE/>
        <w:autoSpaceDN/>
        <w:bidi w:val="0"/>
        <w:adjustRightInd/>
        <w:snapToGrid/>
        <w:jc w:val="lef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 w:cs="Times New Roman"/>
          <w:sz w:val="21"/>
          <w:szCs w:val="21"/>
          <w:highlight w:val="none"/>
          <w:lang w:val="en-US" w:eastAsia="zh-CN"/>
        </w:rPr>
      </w:pPr>
      <w:r>
        <w:rPr>
          <w:rFonts w:hint="default" w:ascii="Times New Roman" w:hAnsi="Times New Roman" w:eastAsia="黑体" w:cs="Times New Roman"/>
          <w:sz w:val="32"/>
          <w:szCs w:val="32"/>
          <w:lang w:val="en-US" w:eastAsia="zh-CN"/>
        </w:rPr>
        <w:t>绿色供应链管理企业动态管理表</w:t>
      </w:r>
    </w:p>
    <w:tbl>
      <w:tblPr>
        <w:tblStyle w:val="4"/>
        <w:tblW w:w="13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414"/>
        <w:gridCol w:w="556"/>
        <w:gridCol w:w="1302"/>
        <w:gridCol w:w="1046"/>
        <w:gridCol w:w="1248"/>
        <w:gridCol w:w="595"/>
        <w:gridCol w:w="233"/>
        <w:gridCol w:w="1334"/>
        <w:gridCol w:w="1455"/>
        <w:gridCol w:w="1068"/>
        <w:gridCol w:w="674"/>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59" w:type="dxa"/>
            <w:gridSpan w:val="13"/>
            <w:vAlign w:val="center"/>
          </w:tcPr>
          <w:p>
            <w:pPr>
              <w:widowControl/>
              <w:jc w:val="left"/>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8"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企业名称</w:t>
            </w:r>
          </w:p>
        </w:tc>
        <w:tc>
          <w:tcPr>
            <w:tcW w:w="11421" w:type="dxa"/>
            <w:gridSpan w:val="10"/>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8"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企业地址</w:t>
            </w:r>
          </w:p>
        </w:tc>
        <w:tc>
          <w:tcPr>
            <w:tcW w:w="11421" w:type="dxa"/>
            <w:gridSpan w:val="10"/>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8"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绿色供应链管理企业级别</w:t>
            </w:r>
          </w:p>
        </w:tc>
        <w:tc>
          <w:tcPr>
            <w:tcW w:w="4424" w:type="dxa"/>
            <w:gridSpan w:val="5"/>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国家层面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省层面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市层面</w:t>
            </w:r>
          </w:p>
        </w:tc>
        <w:tc>
          <w:tcPr>
            <w:tcW w:w="6997" w:type="dxa"/>
            <w:gridSpan w:val="5"/>
            <w:vAlign w:val="center"/>
          </w:tcPr>
          <w:p>
            <w:pPr>
              <w:widowControl/>
              <w:jc w:val="center"/>
              <w:rPr>
                <w:rFonts w:hint="eastAsia" w:ascii="Times New Roman" w:hAnsi="Times New Roman" w:eastAsia="仿宋" w:cs="Times New Roman"/>
                <w:color w:val="000000"/>
                <w:kern w:val="0"/>
                <w:sz w:val="24"/>
                <w:szCs w:val="24"/>
                <w:highlight w:val="none"/>
                <w:lang w:val="en-US" w:eastAsia="zh-CN"/>
              </w:rPr>
            </w:pPr>
            <w:r>
              <w:rPr>
                <w:rFonts w:hint="eastAsia" w:ascii="Times New Roman" w:hAnsi="Times New Roman" w:eastAsia="仿宋" w:cs="Times New Roman"/>
                <w:color w:val="000000"/>
                <w:kern w:val="0"/>
                <w:sz w:val="24"/>
                <w:szCs w:val="24"/>
                <w:highlight w:val="none"/>
                <w:lang w:val="en-US" w:eastAsia="zh-CN"/>
              </w:rPr>
              <w:t>（备注：直辖市、兵团按省层面填写，计划单列市按市层面填写）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8"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国家</w:t>
            </w:r>
            <w:r>
              <w:rPr>
                <w:rFonts w:hint="eastAsia" w:ascii="Times New Roman" w:hAnsi="Times New Roman" w:eastAsia="仿宋" w:cs="Times New Roman"/>
                <w:color w:val="000000"/>
                <w:kern w:val="0"/>
                <w:sz w:val="24"/>
                <w:szCs w:val="24"/>
                <w:highlight w:val="none"/>
                <w:lang w:val="en-US" w:eastAsia="zh-CN"/>
              </w:rPr>
              <w:t>层面</w:t>
            </w:r>
            <w:r>
              <w:rPr>
                <w:rFonts w:hint="eastAsia" w:ascii="Times New Roman" w:hAnsi="Times New Roman" w:eastAsia="仿宋" w:cs="Times New Roman"/>
                <w:b w:val="0"/>
                <w:bCs/>
                <w:color w:val="000000"/>
                <w:kern w:val="0"/>
                <w:sz w:val="24"/>
                <w:szCs w:val="24"/>
                <w:highlight w:val="none"/>
                <w:lang w:val="en-US" w:eastAsia="zh-CN"/>
              </w:rPr>
              <w:t>绿色供应链管理企业所属批次</w:t>
            </w:r>
          </w:p>
        </w:tc>
        <w:tc>
          <w:tcPr>
            <w:tcW w:w="11421" w:type="dxa"/>
            <w:gridSpan w:val="10"/>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2017年，第一批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2017年，第二批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2018年，第三批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2019年，第四批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2020年，第五批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2021年，第六批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2022年，第七批，</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2023年，第八批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8"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省</w:t>
            </w:r>
            <w:r>
              <w:rPr>
                <w:rFonts w:hint="eastAsia" w:ascii="Times New Roman" w:hAnsi="Times New Roman" w:eastAsia="仿宋" w:cs="Times New Roman"/>
                <w:color w:val="000000"/>
                <w:kern w:val="0"/>
                <w:sz w:val="24"/>
                <w:szCs w:val="24"/>
                <w:highlight w:val="none"/>
                <w:lang w:val="en-US" w:eastAsia="zh-CN"/>
              </w:rPr>
              <w:t>层面</w:t>
            </w:r>
            <w:r>
              <w:rPr>
                <w:rFonts w:hint="eastAsia" w:ascii="Times New Roman" w:hAnsi="Times New Roman" w:eastAsia="仿宋" w:cs="Times New Roman"/>
                <w:b w:val="0"/>
                <w:bCs/>
                <w:color w:val="000000"/>
                <w:kern w:val="0"/>
                <w:sz w:val="24"/>
                <w:szCs w:val="24"/>
                <w:highlight w:val="none"/>
                <w:lang w:val="en-US" w:eastAsia="zh-CN"/>
              </w:rPr>
              <w:t>绿色供应链管理企业获批时间</w:t>
            </w:r>
          </w:p>
        </w:tc>
        <w:tc>
          <w:tcPr>
            <w:tcW w:w="11421" w:type="dxa"/>
            <w:gridSpan w:val="10"/>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2017年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2018年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2019年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2020年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2021年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2022年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2023年 </w:t>
            </w:r>
            <w:r>
              <w:rPr>
                <w:rFonts w:hint="eastAsia" w:ascii="Times New Roman" w:hAnsi="Times New Roman" w:eastAsia="仿宋" w:cs="Times New Roman"/>
                <w:color w:val="000000"/>
                <w:kern w:val="0"/>
                <w:sz w:val="24"/>
                <w:szCs w:val="24"/>
                <w:lang w:val="en-US" w:eastAsia="zh-CN"/>
              </w:rPr>
              <w:sym w:font="Wingdings 2" w:char="00A3"/>
            </w:r>
            <w:r>
              <w:rPr>
                <w:rFonts w:hint="eastAsia" w:ascii="Times New Roman" w:hAnsi="Times New Roman" w:eastAsia="仿宋" w:cs="Times New Roman"/>
                <w:color w:val="000000"/>
                <w:kern w:val="0"/>
                <w:sz w:val="24"/>
                <w:szCs w:val="24"/>
                <w:lang w:val="en-US" w:eastAsia="zh-CN"/>
              </w:rPr>
              <w:t xml:space="preserve"> 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8"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市</w:t>
            </w:r>
            <w:r>
              <w:rPr>
                <w:rFonts w:hint="eastAsia" w:ascii="Times New Roman" w:hAnsi="Times New Roman" w:eastAsia="仿宋" w:cs="Times New Roman"/>
                <w:color w:val="000000"/>
                <w:kern w:val="0"/>
                <w:sz w:val="24"/>
                <w:szCs w:val="24"/>
                <w:highlight w:val="none"/>
                <w:lang w:val="en-US" w:eastAsia="zh-CN"/>
              </w:rPr>
              <w:t>层面</w:t>
            </w:r>
            <w:r>
              <w:rPr>
                <w:rFonts w:hint="eastAsia" w:ascii="Times New Roman" w:hAnsi="Times New Roman" w:eastAsia="仿宋" w:cs="Times New Roman"/>
                <w:b w:val="0"/>
                <w:bCs/>
                <w:color w:val="000000"/>
                <w:kern w:val="0"/>
                <w:sz w:val="24"/>
                <w:szCs w:val="24"/>
                <w:highlight w:val="none"/>
                <w:lang w:val="en-US" w:eastAsia="zh-CN"/>
              </w:rPr>
              <w:t>绿色供应链管理企业获批时间</w:t>
            </w:r>
          </w:p>
        </w:tc>
        <w:tc>
          <w:tcPr>
            <w:tcW w:w="11421" w:type="dxa"/>
            <w:gridSpan w:val="10"/>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2017年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2018年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2019年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2020年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2021年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2022年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2023年 </w:t>
            </w:r>
            <w:r>
              <w:rPr>
                <w:rFonts w:hint="eastAsia" w:ascii="Times New Roman" w:hAnsi="Times New Roman" w:eastAsia="仿宋" w:cs="Times New Roman"/>
                <w:color w:val="000000"/>
                <w:kern w:val="0"/>
                <w:sz w:val="24"/>
                <w:szCs w:val="24"/>
                <w:lang w:val="en-US" w:eastAsia="zh-CN"/>
              </w:rPr>
              <w:sym w:font="Wingdings 2" w:char="00A3"/>
            </w:r>
            <w:r>
              <w:rPr>
                <w:rFonts w:hint="eastAsia" w:ascii="Times New Roman" w:hAnsi="Times New Roman" w:eastAsia="仿宋" w:cs="Times New Roman"/>
                <w:color w:val="000000"/>
                <w:kern w:val="0"/>
                <w:sz w:val="24"/>
                <w:szCs w:val="24"/>
                <w:lang w:val="en-US" w:eastAsia="zh-CN"/>
              </w:rPr>
              <w:t xml:space="preserve"> 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8"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填报信息联系人</w:t>
            </w:r>
          </w:p>
        </w:tc>
        <w:tc>
          <w:tcPr>
            <w:tcW w:w="2348" w:type="dxa"/>
            <w:gridSpan w:val="2"/>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p>
        </w:tc>
        <w:tc>
          <w:tcPr>
            <w:tcW w:w="1843" w:type="dxa"/>
            <w:gridSpan w:val="2"/>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联系人电话</w:t>
            </w:r>
          </w:p>
        </w:tc>
        <w:tc>
          <w:tcPr>
            <w:tcW w:w="7230" w:type="dxa"/>
            <w:gridSpan w:val="6"/>
            <w:vAlign w:val="center"/>
          </w:tcPr>
          <w:p>
            <w:pPr>
              <w:widowControl/>
              <w:jc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8"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电子邮箱地址</w:t>
            </w:r>
          </w:p>
        </w:tc>
        <w:tc>
          <w:tcPr>
            <w:tcW w:w="2348" w:type="dxa"/>
            <w:gridSpan w:val="2"/>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p>
        </w:tc>
        <w:tc>
          <w:tcPr>
            <w:tcW w:w="1843" w:type="dxa"/>
            <w:gridSpan w:val="2"/>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联系人手机号</w:t>
            </w:r>
          </w:p>
        </w:tc>
        <w:tc>
          <w:tcPr>
            <w:tcW w:w="7230" w:type="dxa"/>
            <w:gridSpan w:val="6"/>
            <w:vAlign w:val="center"/>
          </w:tcPr>
          <w:p>
            <w:pPr>
              <w:widowControl/>
              <w:jc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59" w:type="dxa"/>
            <w:gridSpan w:val="13"/>
            <w:vAlign w:val="center"/>
          </w:tcPr>
          <w:p>
            <w:pPr>
              <w:widowControl/>
              <w:jc w:val="left"/>
              <w:rPr>
                <w:rFonts w:hint="default" w:ascii="Times New Roman" w:hAnsi="Times New Roman" w:eastAsia="仿宋" w:cs="Times New Roman"/>
                <w:b/>
                <w:color w:val="000000"/>
                <w:kern w:val="0"/>
                <w:sz w:val="24"/>
                <w:szCs w:val="24"/>
                <w:highlight w:val="none"/>
                <w:lang w:val="en-US"/>
              </w:rPr>
            </w:pPr>
            <w:r>
              <w:rPr>
                <w:rFonts w:hint="default" w:ascii="Times New Roman" w:hAnsi="Times New Roman" w:eastAsia="仿宋" w:cs="Times New Roman"/>
                <w:b/>
                <w:color w:val="000000"/>
                <w:kern w:val="0"/>
                <w:sz w:val="24"/>
                <w:szCs w:val="24"/>
                <w:highlight w:val="none"/>
                <w:lang w:val="en-US" w:eastAsia="zh-CN"/>
              </w:rPr>
              <w:t>二、合规性信息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3" w:type="dxa"/>
            <w:gridSpan w:val="12"/>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1.</w:t>
            </w:r>
            <w:r>
              <w:rPr>
                <w:rFonts w:hint="eastAsia" w:ascii="Times New Roman" w:hAnsi="Times New Roman" w:eastAsia="仿宋" w:cs="Times New Roman"/>
                <w:bCs/>
                <w:color w:val="000000"/>
                <w:kern w:val="0"/>
                <w:sz w:val="24"/>
                <w:szCs w:val="24"/>
                <w:highlight w:val="none"/>
                <w:u w:val="none"/>
                <w:lang w:eastAsia="zh-CN"/>
              </w:rPr>
              <w:t>未正常经营生产的</w:t>
            </w:r>
            <w:r>
              <w:rPr>
                <w:rFonts w:hint="default" w:ascii="Times New Roman" w:hAnsi="Times New Roman" w:eastAsia="仿宋" w:cs="Times New Roman"/>
                <w:bCs/>
                <w:color w:val="000000"/>
                <w:kern w:val="0"/>
                <w:sz w:val="24"/>
                <w:szCs w:val="24"/>
                <w:highlight w:val="none"/>
                <w:u w:val="none"/>
                <w:lang w:eastAsia="zh-CN"/>
              </w:rPr>
              <w:t>（</w:t>
            </w:r>
            <w:r>
              <w:rPr>
                <w:rFonts w:hint="default" w:ascii="Times New Roman" w:hAnsi="Times New Roman" w:eastAsia="仿宋" w:cs="Times New Roman"/>
                <w:bCs/>
                <w:color w:val="000000"/>
                <w:kern w:val="0"/>
                <w:sz w:val="24"/>
                <w:szCs w:val="24"/>
                <w:highlight w:val="none"/>
                <w:u w:val="none"/>
                <w:lang w:val="en-US" w:eastAsia="zh-CN"/>
              </w:rPr>
              <w:t>工商注销、连续停产12个月以上、被市场监督管理部门列入经营异常名单且未被移出等）</w:t>
            </w:r>
          </w:p>
        </w:tc>
        <w:tc>
          <w:tcPr>
            <w:tcW w:w="2466" w:type="dxa"/>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3" w:type="dxa"/>
            <w:gridSpan w:val="12"/>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2.近三年是否</w:t>
            </w:r>
            <w:r>
              <w:rPr>
                <w:rFonts w:hint="eastAsia" w:ascii="Times New Roman" w:hAnsi="Times New Roman" w:eastAsia="仿宋" w:cs="Times New Roman"/>
                <w:bCs/>
                <w:color w:val="000000"/>
                <w:kern w:val="0"/>
                <w:sz w:val="24"/>
                <w:szCs w:val="24"/>
                <w:highlight w:val="none"/>
                <w:u w:val="none"/>
              </w:rPr>
              <w:t>发生安全（含网络安全、数据安全）、质量、环境污染等事故以及偷漏税等违法违规行为的（以“信用中国”</w:t>
            </w:r>
            <w:r>
              <w:rPr>
                <w:rFonts w:hint="eastAsia" w:ascii="Times New Roman" w:hAnsi="Times New Roman" w:eastAsia="仿宋" w:cs="Times New Roman"/>
                <w:bCs/>
                <w:color w:val="000000"/>
                <w:kern w:val="0"/>
                <w:sz w:val="24"/>
                <w:szCs w:val="24"/>
                <w:highlight w:val="none"/>
                <w:u w:val="none"/>
                <w:lang w:eastAsia="zh-CN"/>
              </w:rPr>
              <w:t>和</w:t>
            </w:r>
            <w:r>
              <w:rPr>
                <w:rFonts w:hint="eastAsia" w:ascii="Times New Roman" w:hAnsi="Times New Roman" w:eastAsia="仿宋" w:cs="Times New Roman"/>
                <w:bCs/>
                <w:color w:val="000000"/>
                <w:kern w:val="0"/>
                <w:sz w:val="24"/>
                <w:szCs w:val="24"/>
                <w:highlight w:val="none"/>
                <w:u w:val="none"/>
              </w:rPr>
              <w:t>“国家企业信用信息公示系统”为准）</w:t>
            </w:r>
          </w:p>
        </w:tc>
        <w:tc>
          <w:tcPr>
            <w:tcW w:w="2466" w:type="dxa"/>
            <w:vAlign w:val="center"/>
          </w:tcPr>
          <w:p>
            <w:pPr>
              <w:widowControl/>
              <w:jc w:val="center"/>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3" w:type="dxa"/>
            <w:gridSpan w:val="12"/>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3.近三年是否</w:t>
            </w:r>
            <w:r>
              <w:rPr>
                <w:rFonts w:hint="eastAsia" w:ascii="Times New Roman" w:hAnsi="Times New Roman" w:eastAsia="仿宋" w:cs="Times New Roman"/>
                <w:bCs/>
                <w:color w:val="000000"/>
                <w:kern w:val="0"/>
                <w:sz w:val="24"/>
                <w:szCs w:val="24"/>
                <w:highlight w:val="none"/>
                <w:u w:val="none"/>
                <w:lang w:val="en-US" w:eastAsia="zh-CN"/>
              </w:rPr>
              <w:t>在国务院及有关部委相关督查工作中被发现存在严重问题</w:t>
            </w:r>
          </w:p>
        </w:tc>
        <w:tc>
          <w:tcPr>
            <w:tcW w:w="2466" w:type="dxa"/>
            <w:vAlign w:val="center"/>
          </w:tcPr>
          <w:p>
            <w:pPr>
              <w:widowControl/>
              <w:jc w:val="center"/>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3" w:type="dxa"/>
            <w:gridSpan w:val="12"/>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4.近三年是否</w:t>
            </w:r>
            <w:r>
              <w:rPr>
                <w:rFonts w:hint="eastAsia" w:ascii="Times New Roman" w:hAnsi="Times New Roman" w:eastAsia="仿宋" w:cs="Times New Roman"/>
                <w:bCs/>
                <w:color w:val="000000"/>
                <w:kern w:val="0"/>
                <w:sz w:val="24"/>
                <w:szCs w:val="24"/>
                <w:highlight w:val="none"/>
                <w:u w:val="none"/>
                <w:lang w:val="en-US" w:eastAsia="zh-CN"/>
              </w:rPr>
              <w:t>被列入工业节能监察整改名单且未按要求完成整改</w:t>
            </w:r>
          </w:p>
        </w:tc>
        <w:tc>
          <w:tcPr>
            <w:tcW w:w="2466" w:type="dxa"/>
            <w:vAlign w:val="center"/>
          </w:tcPr>
          <w:p>
            <w:pPr>
              <w:widowControl/>
              <w:jc w:val="center"/>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3" w:type="dxa"/>
            <w:gridSpan w:val="12"/>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5.近三年</w:t>
            </w:r>
            <w:r>
              <w:rPr>
                <w:rFonts w:hint="eastAsia" w:ascii="Times New Roman" w:hAnsi="Times New Roman" w:eastAsia="仿宋" w:cs="Times New Roman"/>
                <w:bCs/>
                <w:color w:val="000000"/>
                <w:kern w:val="0"/>
                <w:sz w:val="24"/>
                <w:szCs w:val="24"/>
                <w:highlight w:val="none"/>
                <w:u w:val="none"/>
                <w:lang w:val="en-US" w:eastAsia="zh-CN"/>
              </w:rPr>
              <w:t>企业是否被列为失信被执行人</w:t>
            </w:r>
          </w:p>
        </w:tc>
        <w:tc>
          <w:tcPr>
            <w:tcW w:w="2466" w:type="dxa"/>
            <w:vAlign w:val="center"/>
          </w:tcPr>
          <w:p>
            <w:pPr>
              <w:widowControl/>
              <w:jc w:val="center"/>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3" w:type="dxa"/>
            <w:gridSpan w:val="12"/>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6.</w:t>
            </w:r>
            <w:r>
              <w:rPr>
                <w:rFonts w:hint="eastAsia" w:ascii="Times New Roman" w:hAnsi="Times New Roman" w:eastAsia="仿宋" w:cs="Times New Roman"/>
                <w:b w:val="0"/>
                <w:bCs/>
                <w:color w:val="000000"/>
                <w:kern w:val="0"/>
                <w:sz w:val="24"/>
                <w:szCs w:val="24"/>
                <w:highlight w:val="none"/>
                <w:lang w:val="en-US" w:eastAsia="zh-CN"/>
              </w:rPr>
              <w:t>近三年</w:t>
            </w:r>
            <w:r>
              <w:rPr>
                <w:rFonts w:hint="default" w:ascii="Times New Roman" w:hAnsi="Times New Roman" w:eastAsia="仿宋" w:cs="Times New Roman"/>
                <w:b w:val="0"/>
                <w:bCs/>
                <w:color w:val="000000"/>
                <w:kern w:val="0"/>
                <w:sz w:val="24"/>
                <w:szCs w:val="24"/>
                <w:highlight w:val="none"/>
                <w:lang w:val="en-US" w:eastAsia="zh-CN"/>
              </w:rPr>
              <w:t>是否因投资、并购或其他原因造成实际管理方与列入绿色制造名单时相比发生重大变更</w:t>
            </w:r>
          </w:p>
        </w:tc>
        <w:tc>
          <w:tcPr>
            <w:tcW w:w="2466" w:type="dxa"/>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3" w:type="dxa"/>
            <w:gridSpan w:val="12"/>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7.企业名称与绿色供应链管理示范企业名单是否一致（名称变更已公告的填是）</w:t>
            </w:r>
          </w:p>
        </w:tc>
        <w:tc>
          <w:tcPr>
            <w:tcW w:w="2466" w:type="dxa"/>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59" w:type="dxa"/>
            <w:gridSpan w:val="13"/>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lang w:val="en-US" w:eastAsia="zh-CN"/>
              </w:rPr>
              <w:t>变更前的企业名称（已进行名称变更但未被公告的企业填写）：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59" w:type="dxa"/>
            <w:gridSpan w:val="13"/>
            <w:vAlign w:val="center"/>
          </w:tcPr>
          <w:p>
            <w:pPr>
              <w:widowControl/>
              <w:jc w:val="left"/>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color w:val="000000"/>
                <w:kern w:val="0"/>
                <w:sz w:val="24"/>
                <w:szCs w:val="24"/>
                <w:lang w:val="en-US" w:eastAsia="zh-CN"/>
              </w:rPr>
              <w:t>三、持续改进情况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8" w:type="dxa"/>
            <w:vAlign w:val="center"/>
          </w:tcPr>
          <w:p>
            <w:pPr>
              <w:widowControl/>
              <w:jc w:val="center"/>
              <w:rPr>
                <w:rFonts w:hint="default" w:ascii="Times New Roman" w:hAnsi="Times New Roman" w:eastAsia="仿宋" w:cs="Times New Roman"/>
                <w:b/>
                <w:color w:val="000000"/>
                <w:kern w:val="0"/>
                <w:sz w:val="24"/>
                <w:szCs w:val="24"/>
                <w:lang w:val="en-US" w:eastAsia="zh-CN"/>
              </w:rPr>
            </w:pPr>
            <w:r>
              <w:rPr>
                <w:rFonts w:hint="default" w:ascii="Times New Roman" w:hAnsi="Times New Roman" w:eastAsia="仿宋" w:cs="Times New Roman"/>
                <w:b/>
                <w:color w:val="000000"/>
                <w:kern w:val="0"/>
                <w:sz w:val="24"/>
                <w:szCs w:val="24"/>
                <w:lang w:val="en-US" w:eastAsia="zh-CN"/>
              </w:rPr>
              <w:t>指标名称</w:t>
            </w:r>
          </w:p>
        </w:tc>
        <w:tc>
          <w:tcPr>
            <w:tcW w:w="2272" w:type="dxa"/>
            <w:gridSpan w:val="3"/>
            <w:vAlign w:val="center"/>
          </w:tcPr>
          <w:p>
            <w:pPr>
              <w:widowControl/>
              <w:jc w:val="center"/>
              <w:rPr>
                <w:rFonts w:hint="default" w:ascii="Times New Roman" w:hAnsi="Times New Roman" w:eastAsia="仿宋" w:cs="Times New Roman"/>
                <w:b/>
                <w:color w:val="000000"/>
                <w:kern w:val="0"/>
                <w:sz w:val="24"/>
                <w:szCs w:val="24"/>
                <w:lang w:val="en-US" w:eastAsia="zh-CN"/>
              </w:rPr>
            </w:pPr>
            <w:r>
              <w:rPr>
                <w:rFonts w:hint="default" w:ascii="Times New Roman" w:hAnsi="Times New Roman" w:eastAsia="仿宋" w:cs="Times New Roman"/>
                <w:b/>
                <w:color w:val="000000"/>
                <w:kern w:val="0"/>
                <w:sz w:val="24"/>
                <w:szCs w:val="24"/>
                <w:lang w:val="en-US" w:eastAsia="zh-CN"/>
              </w:rPr>
              <w:t>2021年指标值</w:t>
            </w:r>
          </w:p>
        </w:tc>
        <w:tc>
          <w:tcPr>
            <w:tcW w:w="2294" w:type="dxa"/>
            <w:gridSpan w:val="2"/>
            <w:vAlign w:val="center"/>
          </w:tcPr>
          <w:p>
            <w:pPr>
              <w:widowControl/>
              <w:jc w:val="center"/>
              <w:rPr>
                <w:rFonts w:hint="default" w:ascii="Times New Roman" w:hAnsi="Times New Roman" w:eastAsia="仿宋" w:cs="Times New Roman"/>
                <w:b/>
                <w:color w:val="000000"/>
                <w:kern w:val="0"/>
                <w:sz w:val="24"/>
                <w:szCs w:val="24"/>
                <w:lang w:val="en-US" w:eastAsia="zh-CN"/>
              </w:rPr>
            </w:pPr>
            <w:r>
              <w:rPr>
                <w:rFonts w:hint="default" w:ascii="Times New Roman" w:hAnsi="Times New Roman" w:eastAsia="仿宋" w:cs="Times New Roman"/>
                <w:b/>
                <w:color w:val="000000"/>
                <w:kern w:val="0"/>
                <w:sz w:val="24"/>
                <w:szCs w:val="24"/>
                <w:lang w:val="en-US" w:eastAsia="zh-CN"/>
              </w:rPr>
              <w:t>202</w:t>
            </w:r>
            <w:r>
              <w:rPr>
                <w:rFonts w:hint="eastAsia" w:ascii="Times New Roman" w:hAnsi="Times New Roman" w:eastAsia="仿宋" w:cs="Times New Roman"/>
                <w:b/>
                <w:color w:val="000000"/>
                <w:kern w:val="0"/>
                <w:sz w:val="24"/>
                <w:szCs w:val="24"/>
                <w:lang w:val="en-US" w:eastAsia="zh-CN"/>
              </w:rPr>
              <w:t>2</w:t>
            </w:r>
            <w:r>
              <w:rPr>
                <w:rFonts w:hint="default" w:ascii="Times New Roman" w:hAnsi="Times New Roman" w:eastAsia="仿宋" w:cs="Times New Roman"/>
                <w:b/>
                <w:color w:val="000000"/>
                <w:kern w:val="0"/>
                <w:sz w:val="24"/>
                <w:szCs w:val="24"/>
                <w:lang w:val="en-US" w:eastAsia="zh-CN"/>
              </w:rPr>
              <w:t>年指标值</w:t>
            </w:r>
          </w:p>
        </w:tc>
        <w:tc>
          <w:tcPr>
            <w:tcW w:w="2162" w:type="dxa"/>
            <w:gridSpan w:val="3"/>
            <w:vAlign w:val="center"/>
          </w:tcPr>
          <w:p>
            <w:pPr>
              <w:widowControl/>
              <w:jc w:val="center"/>
              <w:rPr>
                <w:rFonts w:hint="default" w:ascii="Times New Roman" w:hAnsi="Times New Roman" w:eastAsia="仿宋" w:cs="Times New Roman"/>
                <w:b/>
                <w:color w:val="000000"/>
                <w:kern w:val="0"/>
                <w:sz w:val="24"/>
                <w:szCs w:val="24"/>
                <w:lang w:val="en-US" w:eastAsia="zh-CN"/>
              </w:rPr>
            </w:pPr>
            <w:r>
              <w:rPr>
                <w:rFonts w:hint="eastAsia" w:ascii="Times New Roman" w:hAnsi="Times New Roman" w:eastAsia="仿宋" w:cs="Times New Roman"/>
                <w:b/>
                <w:color w:val="000000"/>
                <w:kern w:val="0"/>
                <w:sz w:val="24"/>
                <w:szCs w:val="24"/>
                <w:lang w:val="en-US" w:eastAsia="zh-CN"/>
              </w:rPr>
              <w:t>2023年指标值</w:t>
            </w:r>
          </w:p>
        </w:tc>
        <w:tc>
          <w:tcPr>
            <w:tcW w:w="1455" w:type="dxa"/>
            <w:vAlign w:val="center"/>
          </w:tcPr>
          <w:p>
            <w:pPr>
              <w:widowControl/>
              <w:jc w:val="center"/>
              <w:rPr>
                <w:rFonts w:hint="default" w:ascii="Times New Roman" w:hAnsi="Times New Roman" w:eastAsia="仿宋" w:cs="Times New Roman"/>
                <w:b/>
                <w:color w:val="000000"/>
                <w:kern w:val="0"/>
                <w:sz w:val="24"/>
                <w:szCs w:val="24"/>
                <w:lang w:val="en-US" w:eastAsia="zh-CN"/>
              </w:rPr>
            </w:pPr>
            <w:r>
              <w:rPr>
                <w:rFonts w:hint="eastAsia" w:ascii="Times New Roman" w:hAnsi="Times New Roman" w:eastAsia="仿宋" w:cs="Times New Roman"/>
                <w:b/>
                <w:color w:val="000000"/>
                <w:kern w:val="0"/>
                <w:sz w:val="24"/>
                <w:szCs w:val="24"/>
                <w:lang w:val="en-US" w:eastAsia="zh-CN"/>
              </w:rPr>
              <w:t>特殊情况说明</w:t>
            </w:r>
          </w:p>
        </w:tc>
        <w:tc>
          <w:tcPr>
            <w:tcW w:w="4208" w:type="dxa"/>
            <w:gridSpan w:val="3"/>
            <w:vAlign w:val="center"/>
          </w:tcPr>
          <w:p>
            <w:pPr>
              <w:widowControl/>
              <w:jc w:val="center"/>
              <w:rPr>
                <w:rFonts w:hint="eastAsia" w:ascii="Times New Roman" w:hAnsi="Times New Roman" w:eastAsia="仿宋" w:cs="Times New Roman"/>
                <w:b/>
                <w:color w:val="000000"/>
                <w:kern w:val="0"/>
                <w:sz w:val="24"/>
                <w:szCs w:val="24"/>
                <w:lang w:val="en-US" w:eastAsia="zh-CN"/>
              </w:rPr>
            </w:pPr>
            <w:r>
              <w:rPr>
                <w:rFonts w:hint="eastAsia" w:ascii="Times New Roman" w:hAnsi="Times New Roman" w:eastAsia="仿宋" w:cs="Times New Roman"/>
                <w:b/>
                <w:color w:val="000000"/>
                <w:kern w:val="0"/>
                <w:sz w:val="24"/>
                <w:szCs w:val="24"/>
                <w:lang w:val="en-US" w:eastAsia="zh-CN"/>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8" w:type="dxa"/>
            <w:vMerge w:val="restart"/>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r>
              <w:rPr>
                <w:rFonts w:hint="eastAsia" w:ascii="Times New Roman" w:hAnsi="Times New Roman" w:eastAsia="仿宋" w:cs="Times New Roman"/>
                <w:b/>
                <w:color w:val="000000"/>
                <w:kern w:val="0"/>
                <w:sz w:val="24"/>
                <w:szCs w:val="24"/>
                <w:highlight w:val="none"/>
                <w:lang w:val="en-US" w:eastAsia="zh-CN"/>
              </w:rPr>
              <w:t>物料清单识别情况</w:t>
            </w:r>
          </w:p>
        </w:tc>
        <w:tc>
          <w:tcPr>
            <w:tcW w:w="2272" w:type="dxa"/>
            <w:gridSpan w:val="3"/>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294" w:type="dxa"/>
            <w:gridSpan w:val="2"/>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162" w:type="dxa"/>
            <w:gridSpan w:val="3"/>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1455" w:type="dxa"/>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p>
        </w:tc>
        <w:tc>
          <w:tcPr>
            <w:tcW w:w="4208" w:type="dxa"/>
            <w:gridSpan w:val="3"/>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是否按GB/T 39259《绿色制造 制造企业绿色供应链管理 物料清单要求》进行了物料绿色属性的识别，能够提供识别结果。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8" w:type="dxa"/>
            <w:vMerge w:val="continue"/>
            <w:vAlign w:val="center"/>
          </w:tcPr>
          <w:p>
            <w:pPr>
              <w:widowControl/>
              <w:jc w:val="left"/>
              <w:rPr>
                <w:rFonts w:hint="eastAsia" w:ascii="Times New Roman" w:hAnsi="Times New Roman" w:eastAsia="仿宋" w:cs="Times New Roman"/>
                <w:b/>
                <w:color w:val="000000"/>
                <w:kern w:val="0"/>
                <w:sz w:val="24"/>
                <w:szCs w:val="24"/>
                <w:highlight w:val="none"/>
                <w:lang w:val="en-US" w:eastAsia="zh-CN"/>
              </w:rPr>
            </w:pPr>
          </w:p>
        </w:tc>
        <w:tc>
          <w:tcPr>
            <w:tcW w:w="2272" w:type="dxa"/>
            <w:gridSpan w:val="3"/>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294" w:type="dxa"/>
            <w:gridSpan w:val="2"/>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162" w:type="dxa"/>
            <w:gridSpan w:val="3"/>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1455" w:type="dxa"/>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p>
        </w:tc>
        <w:tc>
          <w:tcPr>
            <w:tcW w:w="4208" w:type="dxa"/>
            <w:gridSpan w:val="3"/>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是否按GB/T 39259《绿色制造 制造企业绿色供应链管理 物料清单要求》确定了重点管控物料清单。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8" w:type="dxa"/>
            <w:vMerge w:val="restart"/>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r>
              <w:rPr>
                <w:rFonts w:hint="eastAsia" w:ascii="Times New Roman" w:hAnsi="Times New Roman" w:eastAsia="仿宋" w:cs="Times New Roman"/>
                <w:b/>
                <w:color w:val="000000"/>
                <w:kern w:val="0"/>
                <w:sz w:val="24"/>
                <w:szCs w:val="24"/>
                <w:highlight w:val="none"/>
                <w:lang w:val="en-US" w:eastAsia="zh-CN"/>
              </w:rPr>
              <w:t>绿色采购制度完善情况</w:t>
            </w:r>
          </w:p>
        </w:tc>
        <w:tc>
          <w:tcPr>
            <w:tcW w:w="2272" w:type="dxa"/>
            <w:gridSpan w:val="3"/>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294" w:type="dxa"/>
            <w:gridSpan w:val="2"/>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162" w:type="dxa"/>
            <w:gridSpan w:val="3"/>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1455" w:type="dxa"/>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p>
        </w:tc>
        <w:tc>
          <w:tcPr>
            <w:tcW w:w="4208" w:type="dxa"/>
            <w:gridSpan w:val="3"/>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是否制定了企业实施绿色采购的管理流程和管理文件。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8" w:type="dxa"/>
            <w:vMerge w:val="continue"/>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2272" w:type="dxa"/>
            <w:gridSpan w:val="3"/>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294" w:type="dxa"/>
            <w:gridSpan w:val="2"/>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162" w:type="dxa"/>
            <w:gridSpan w:val="3"/>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1455" w:type="dxa"/>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p>
        </w:tc>
        <w:tc>
          <w:tcPr>
            <w:tcW w:w="4208" w:type="dxa"/>
            <w:gridSpan w:val="3"/>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是否提出了企业实施绿色采购的管理目标和中长期规划。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8" w:type="dxa"/>
            <w:vMerge w:val="continue"/>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2272" w:type="dxa"/>
            <w:gridSpan w:val="3"/>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294" w:type="dxa"/>
            <w:gridSpan w:val="2"/>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162" w:type="dxa"/>
            <w:gridSpan w:val="3"/>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1455" w:type="dxa"/>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p>
        </w:tc>
        <w:tc>
          <w:tcPr>
            <w:tcW w:w="4208" w:type="dxa"/>
            <w:gridSpan w:val="3"/>
            <w:vAlign w:val="center"/>
          </w:tcPr>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是否按GB/T 39258《绿色制造 制造企业绿色供应链管理 采购控制》制定了对物料实施</w:t>
            </w:r>
            <w:r>
              <w:rPr>
                <w:rFonts w:hint="default" w:ascii="Times New Roman" w:hAnsi="Times New Roman" w:eastAsia="仿宋" w:cs="Times New Roman"/>
                <w:b w:val="0"/>
                <w:bCs/>
                <w:color w:val="000000"/>
                <w:kern w:val="0"/>
                <w:sz w:val="24"/>
                <w:szCs w:val="24"/>
                <w:highlight w:val="none"/>
                <w:lang w:val="en-US" w:eastAsia="zh-CN"/>
              </w:rPr>
              <w:t>绿色采购</w:t>
            </w:r>
            <w:r>
              <w:rPr>
                <w:rFonts w:hint="eastAsia" w:ascii="Times New Roman" w:hAnsi="Times New Roman" w:eastAsia="仿宋" w:cs="Times New Roman"/>
                <w:b w:val="0"/>
                <w:bCs/>
                <w:color w:val="000000"/>
                <w:kern w:val="0"/>
                <w:sz w:val="24"/>
                <w:szCs w:val="24"/>
                <w:highlight w:val="none"/>
                <w:lang w:val="en-US" w:eastAsia="zh-CN"/>
              </w:rPr>
              <w:t>的控制要求。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8" w:type="dxa"/>
            <w:vMerge w:val="continue"/>
            <w:vAlign w:val="center"/>
          </w:tcPr>
          <w:p>
            <w:pPr>
              <w:widowControl/>
              <w:jc w:val="left"/>
              <w:rPr>
                <w:rFonts w:hint="eastAsia" w:ascii="Times New Roman" w:hAnsi="Times New Roman" w:eastAsia="仿宋" w:cs="Times New Roman"/>
                <w:b/>
                <w:color w:val="000000"/>
                <w:kern w:val="0"/>
                <w:sz w:val="24"/>
                <w:szCs w:val="24"/>
                <w:highlight w:val="none"/>
                <w:lang w:val="en-US" w:eastAsia="zh-CN"/>
              </w:rPr>
            </w:pPr>
          </w:p>
        </w:tc>
        <w:tc>
          <w:tcPr>
            <w:tcW w:w="2272" w:type="dxa"/>
            <w:gridSpan w:val="3"/>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294" w:type="dxa"/>
            <w:gridSpan w:val="2"/>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162" w:type="dxa"/>
            <w:gridSpan w:val="3"/>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1455" w:type="dxa"/>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p>
        </w:tc>
        <w:tc>
          <w:tcPr>
            <w:tcW w:w="4208" w:type="dxa"/>
            <w:gridSpan w:val="3"/>
            <w:vAlign w:val="center"/>
          </w:tcPr>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是否建立了物料绿色属性的检验制度。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8" w:type="dxa"/>
            <w:vMerge w:val="continue"/>
            <w:vAlign w:val="center"/>
          </w:tcPr>
          <w:p>
            <w:pPr>
              <w:widowControl/>
              <w:jc w:val="left"/>
              <w:rPr>
                <w:rFonts w:hint="eastAsia" w:ascii="Times New Roman" w:hAnsi="Times New Roman" w:eastAsia="仿宋" w:cs="Times New Roman"/>
                <w:b/>
                <w:color w:val="000000"/>
                <w:kern w:val="0"/>
                <w:sz w:val="24"/>
                <w:szCs w:val="24"/>
                <w:highlight w:val="none"/>
                <w:lang w:val="en-US" w:eastAsia="zh-CN"/>
              </w:rPr>
            </w:pPr>
          </w:p>
        </w:tc>
        <w:tc>
          <w:tcPr>
            <w:tcW w:w="2272" w:type="dxa"/>
            <w:gridSpan w:val="3"/>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294" w:type="dxa"/>
            <w:gridSpan w:val="2"/>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162" w:type="dxa"/>
            <w:gridSpan w:val="3"/>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1455" w:type="dxa"/>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p>
        </w:tc>
        <w:tc>
          <w:tcPr>
            <w:tcW w:w="4208" w:type="dxa"/>
            <w:gridSpan w:val="3"/>
            <w:vAlign w:val="center"/>
          </w:tcPr>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是否按GB/T 39258《绿色制造 制造企业绿色供应链管理 采购控制》制定了包括绿色要求的合格</w:t>
            </w:r>
            <w:r>
              <w:rPr>
                <w:rFonts w:hint="default" w:ascii="Times New Roman" w:hAnsi="Times New Roman" w:eastAsia="仿宋" w:cs="Times New Roman"/>
                <w:b w:val="0"/>
                <w:bCs/>
                <w:color w:val="000000"/>
                <w:kern w:val="0"/>
                <w:sz w:val="24"/>
                <w:szCs w:val="24"/>
                <w:highlight w:val="none"/>
                <w:lang w:val="en-US" w:eastAsia="zh-CN"/>
              </w:rPr>
              <w:t>供应商</w:t>
            </w:r>
            <w:r>
              <w:rPr>
                <w:rFonts w:hint="eastAsia" w:ascii="Times New Roman" w:hAnsi="Times New Roman" w:eastAsia="仿宋" w:cs="Times New Roman"/>
                <w:b w:val="0"/>
                <w:bCs/>
                <w:color w:val="000000"/>
                <w:kern w:val="0"/>
                <w:sz w:val="24"/>
                <w:szCs w:val="24"/>
                <w:highlight w:val="none"/>
                <w:lang w:val="en-US" w:eastAsia="zh-CN"/>
              </w:rPr>
              <w:t>的准入条件。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8" w:type="dxa"/>
            <w:vMerge w:val="continue"/>
            <w:vAlign w:val="center"/>
          </w:tcPr>
          <w:p>
            <w:pPr>
              <w:widowControl/>
              <w:jc w:val="left"/>
              <w:rPr>
                <w:rFonts w:hint="eastAsia" w:ascii="Times New Roman" w:hAnsi="Times New Roman" w:eastAsia="仿宋" w:cs="Times New Roman"/>
                <w:b/>
                <w:color w:val="000000"/>
                <w:kern w:val="0"/>
                <w:sz w:val="24"/>
                <w:szCs w:val="24"/>
                <w:highlight w:val="none"/>
                <w:lang w:val="en-US" w:eastAsia="zh-CN"/>
              </w:rPr>
            </w:pPr>
          </w:p>
        </w:tc>
        <w:tc>
          <w:tcPr>
            <w:tcW w:w="2272" w:type="dxa"/>
            <w:gridSpan w:val="3"/>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294" w:type="dxa"/>
            <w:gridSpan w:val="2"/>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162" w:type="dxa"/>
            <w:gridSpan w:val="3"/>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1455" w:type="dxa"/>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p>
        </w:tc>
        <w:tc>
          <w:tcPr>
            <w:tcW w:w="4208" w:type="dxa"/>
            <w:gridSpan w:val="3"/>
            <w:vAlign w:val="center"/>
          </w:tcPr>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是否按GB/T 39258《绿色制造 制造企业绿色供应链管理 采购控制》进行了供应商风险评估，并依据评估结果对供应商实施分级管理。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468" w:type="dxa"/>
            <w:vMerge w:val="continue"/>
            <w:vAlign w:val="center"/>
          </w:tcPr>
          <w:p>
            <w:pPr>
              <w:widowControl/>
              <w:jc w:val="left"/>
              <w:rPr>
                <w:rFonts w:hint="eastAsia" w:ascii="Times New Roman" w:hAnsi="Times New Roman" w:eastAsia="仿宋" w:cs="Times New Roman"/>
                <w:b/>
                <w:color w:val="000000"/>
                <w:kern w:val="0"/>
                <w:sz w:val="24"/>
                <w:szCs w:val="24"/>
                <w:highlight w:val="none"/>
                <w:lang w:val="en-US" w:eastAsia="zh-CN"/>
              </w:rPr>
            </w:pPr>
          </w:p>
        </w:tc>
        <w:tc>
          <w:tcPr>
            <w:tcW w:w="2272" w:type="dxa"/>
            <w:gridSpan w:val="3"/>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294" w:type="dxa"/>
            <w:gridSpan w:val="2"/>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162" w:type="dxa"/>
            <w:gridSpan w:val="3"/>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1455" w:type="dxa"/>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p>
        </w:tc>
        <w:tc>
          <w:tcPr>
            <w:tcW w:w="4208" w:type="dxa"/>
            <w:gridSpan w:val="3"/>
            <w:vAlign w:val="center"/>
          </w:tcPr>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是否按GB/T 39258《绿色制造 制造企业绿色供应链管理 采购控制》建立了供应商审核监督的工作机制，制定了包含绿色指标的供应商现场审核表。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8" w:type="dxa"/>
            <w:vMerge w:val="continue"/>
            <w:vAlign w:val="center"/>
          </w:tcPr>
          <w:p>
            <w:pPr>
              <w:widowControl/>
              <w:jc w:val="left"/>
              <w:rPr>
                <w:rFonts w:hint="eastAsia" w:ascii="Times New Roman" w:hAnsi="Times New Roman" w:eastAsia="仿宋" w:cs="Times New Roman"/>
                <w:b/>
                <w:color w:val="000000"/>
                <w:kern w:val="0"/>
                <w:sz w:val="24"/>
                <w:szCs w:val="24"/>
                <w:highlight w:val="none"/>
                <w:lang w:val="en-US" w:eastAsia="zh-CN"/>
              </w:rPr>
            </w:pPr>
          </w:p>
        </w:tc>
        <w:tc>
          <w:tcPr>
            <w:tcW w:w="2272" w:type="dxa"/>
            <w:gridSpan w:val="3"/>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294" w:type="dxa"/>
            <w:gridSpan w:val="2"/>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162" w:type="dxa"/>
            <w:gridSpan w:val="3"/>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1455" w:type="dxa"/>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p>
        </w:tc>
        <w:tc>
          <w:tcPr>
            <w:tcW w:w="4208" w:type="dxa"/>
            <w:gridSpan w:val="3"/>
            <w:vAlign w:val="center"/>
          </w:tcPr>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是否按GB/T 39258《绿色制造 制造企业绿色供应链管理 采购控制》建立了供应商绿色绩效的评价制度和奖惩措施。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468" w:type="dxa"/>
            <w:vMerge w:val="continue"/>
            <w:vAlign w:val="center"/>
          </w:tcPr>
          <w:p>
            <w:pPr>
              <w:widowControl/>
              <w:jc w:val="left"/>
              <w:rPr>
                <w:rFonts w:hint="eastAsia" w:ascii="Times New Roman" w:hAnsi="Times New Roman" w:eastAsia="仿宋" w:cs="Times New Roman"/>
                <w:b/>
                <w:color w:val="000000"/>
                <w:kern w:val="0"/>
                <w:sz w:val="24"/>
                <w:szCs w:val="24"/>
                <w:highlight w:val="none"/>
                <w:lang w:val="en-US" w:eastAsia="zh-CN"/>
              </w:rPr>
            </w:pPr>
          </w:p>
        </w:tc>
        <w:tc>
          <w:tcPr>
            <w:tcW w:w="2272" w:type="dxa"/>
            <w:gridSpan w:val="3"/>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294" w:type="dxa"/>
            <w:gridSpan w:val="2"/>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162" w:type="dxa"/>
            <w:gridSpan w:val="3"/>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1455" w:type="dxa"/>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p>
        </w:tc>
        <w:tc>
          <w:tcPr>
            <w:tcW w:w="4208" w:type="dxa"/>
            <w:gridSpan w:val="3"/>
            <w:vAlign w:val="center"/>
          </w:tcPr>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是否按GB/T 39258《绿色制造 制造企业绿色供应链管理 采购控制》建立了供应商应急管理的程序。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8" w:type="dxa"/>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r>
              <w:rPr>
                <w:rFonts w:hint="eastAsia" w:ascii="Times New Roman" w:hAnsi="Times New Roman" w:eastAsia="仿宋" w:cs="Times New Roman"/>
                <w:b/>
                <w:color w:val="000000"/>
                <w:kern w:val="0"/>
                <w:sz w:val="24"/>
                <w:szCs w:val="24"/>
                <w:highlight w:val="none"/>
                <w:lang w:val="en-US" w:eastAsia="zh-CN"/>
              </w:rPr>
              <w:t>绿色供应链信息平台</w:t>
            </w:r>
          </w:p>
        </w:tc>
        <w:tc>
          <w:tcPr>
            <w:tcW w:w="2272" w:type="dxa"/>
            <w:gridSpan w:val="3"/>
            <w:vAlign w:val="center"/>
          </w:tcPr>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信息平台满足GB/T 39256功能要求的80%以上。</w:t>
            </w:r>
          </w:p>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信息平台满足GB/T 39256功能要求的60%以上。</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信息平台满足GB/T 39256功能要求的40%以上。</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其他。</w:t>
            </w:r>
          </w:p>
        </w:tc>
        <w:tc>
          <w:tcPr>
            <w:tcW w:w="2294" w:type="dxa"/>
            <w:gridSpan w:val="2"/>
            <w:vAlign w:val="center"/>
          </w:tcPr>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信息平台满足GB/T 39256功能要求的80%以上。</w:t>
            </w:r>
          </w:p>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信息平台满足GB/T 39256功能要求的60%以上。</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信息平台满足GB/T 39256功能要求的40%以上。</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其他。</w:t>
            </w:r>
          </w:p>
        </w:tc>
        <w:tc>
          <w:tcPr>
            <w:tcW w:w="2162" w:type="dxa"/>
            <w:gridSpan w:val="3"/>
            <w:vAlign w:val="center"/>
          </w:tcPr>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信息平台满足GB/T 39256功能要求的80%以上。</w:t>
            </w:r>
          </w:p>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信息平台满足GB/T 39256功能要求的60%以上。</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信息平台满足GB/T 39256功能要求的40%以上。</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其他。</w:t>
            </w:r>
          </w:p>
        </w:tc>
        <w:tc>
          <w:tcPr>
            <w:tcW w:w="1455" w:type="dxa"/>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p>
        </w:tc>
        <w:tc>
          <w:tcPr>
            <w:tcW w:w="4208" w:type="dxa"/>
            <w:gridSpan w:val="3"/>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是否按GB/T 39256《绿色制造 制造企业绿色供应链管理 信息化管理平台规范》建立了绿色供应链管理的信息平台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8" w:type="dxa"/>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color w:val="000000"/>
                <w:kern w:val="0"/>
                <w:sz w:val="24"/>
                <w:szCs w:val="24"/>
                <w:highlight w:val="none"/>
                <w:lang w:val="en-US" w:eastAsia="zh-CN"/>
              </w:rPr>
              <w:t>供应商数量</w:t>
            </w:r>
          </w:p>
        </w:tc>
        <w:tc>
          <w:tcPr>
            <w:tcW w:w="2272" w:type="dxa"/>
            <w:gridSpan w:val="3"/>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p>
        </w:tc>
        <w:tc>
          <w:tcPr>
            <w:tcW w:w="2294" w:type="dxa"/>
            <w:gridSpan w:val="2"/>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p>
        </w:tc>
        <w:tc>
          <w:tcPr>
            <w:tcW w:w="2162" w:type="dxa"/>
            <w:gridSpan w:val="3"/>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p>
        </w:tc>
        <w:tc>
          <w:tcPr>
            <w:tcW w:w="1455" w:type="dxa"/>
            <w:vAlign w:val="center"/>
          </w:tcPr>
          <w:p>
            <w:pPr>
              <w:widowControl/>
              <w:jc w:val="left"/>
              <w:rPr>
                <w:rFonts w:hint="default" w:ascii="Times New Roman" w:hAnsi="Times New Roman" w:eastAsia="仿宋" w:cs="Times New Roman"/>
                <w:b w:val="0"/>
                <w:bCs/>
                <w:color w:val="000000"/>
                <w:kern w:val="0"/>
                <w:sz w:val="24"/>
                <w:szCs w:val="24"/>
                <w:highlight w:val="none"/>
                <w:lang w:val="en-US" w:eastAsia="zh-CN"/>
              </w:rPr>
            </w:pPr>
          </w:p>
        </w:tc>
        <w:tc>
          <w:tcPr>
            <w:tcW w:w="4208"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当年度企业总的供应商数量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68" w:type="dxa"/>
            <w:vAlign w:val="center"/>
          </w:tcPr>
          <w:p>
            <w:pPr>
              <w:widowControl/>
              <w:jc w:val="left"/>
              <w:rPr>
                <w:rFonts w:hint="default" w:ascii="Times New Roman" w:hAnsi="Times New Roman" w:eastAsia="仿宋" w:cs="Times New Roman"/>
                <w:b/>
                <w:color w:val="000000"/>
                <w:kern w:val="0"/>
                <w:sz w:val="24"/>
                <w:szCs w:val="24"/>
                <w:highlight w:val="none"/>
                <w:lang w:val="en-US" w:eastAsia="zh-CN" w:bidi="ar-SA"/>
              </w:rPr>
            </w:pPr>
            <w:r>
              <w:rPr>
                <w:rFonts w:hint="eastAsia" w:ascii="Times New Roman" w:hAnsi="Times New Roman" w:eastAsia="仿宋" w:cs="Times New Roman"/>
                <w:b/>
                <w:color w:val="000000"/>
                <w:kern w:val="0"/>
                <w:sz w:val="24"/>
                <w:szCs w:val="24"/>
                <w:highlight w:val="none"/>
                <w:lang w:val="en-US" w:eastAsia="zh-CN" w:bidi="ar-SA"/>
              </w:rPr>
              <w:t>供应商碳排放数据的收集</w:t>
            </w:r>
          </w:p>
        </w:tc>
        <w:tc>
          <w:tcPr>
            <w:tcW w:w="2272" w:type="dxa"/>
            <w:gridSpan w:val="3"/>
            <w:vAlign w:val="center"/>
          </w:tcPr>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已收集70%以上供应商碳排放数据</w:t>
            </w:r>
          </w:p>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已收集40%以上供应商碳排放数据</w:t>
            </w:r>
          </w:p>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已收集10%以上供应商碳排放数据</w:t>
            </w:r>
          </w:p>
          <w:p>
            <w:pPr>
              <w:widowControl/>
              <w:jc w:val="left"/>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其他</w:t>
            </w:r>
          </w:p>
        </w:tc>
        <w:tc>
          <w:tcPr>
            <w:tcW w:w="2294" w:type="dxa"/>
            <w:gridSpan w:val="2"/>
            <w:vAlign w:val="center"/>
          </w:tcPr>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已收集70%以上供应商碳排放数据</w:t>
            </w:r>
          </w:p>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已收集40%以上供应商碳排放数据</w:t>
            </w:r>
          </w:p>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已收集10%以上供应商碳排放数据</w:t>
            </w:r>
          </w:p>
          <w:p>
            <w:pPr>
              <w:widowControl/>
              <w:jc w:val="left"/>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其他</w:t>
            </w:r>
          </w:p>
        </w:tc>
        <w:tc>
          <w:tcPr>
            <w:tcW w:w="2162" w:type="dxa"/>
            <w:gridSpan w:val="3"/>
            <w:vAlign w:val="center"/>
          </w:tcPr>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已收集70%以上供应商碳排放数据</w:t>
            </w:r>
          </w:p>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已收集40%以上供应商碳排放数据</w:t>
            </w:r>
          </w:p>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已收集10%以上供应商碳排放数据</w:t>
            </w:r>
          </w:p>
          <w:p>
            <w:pPr>
              <w:widowControl/>
              <w:jc w:val="left"/>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其他</w:t>
            </w:r>
          </w:p>
        </w:tc>
        <w:tc>
          <w:tcPr>
            <w:tcW w:w="1455" w:type="dxa"/>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bidi="ar-SA"/>
              </w:rPr>
            </w:pPr>
          </w:p>
        </w:tc>
        <w:tc>
          <w:tcPr>
            <w:tcW w:w="4208" w:type="dxa"/>
            <w:gridSpan w:val="3"/>
            <w:vAlign w:val="center"/>
          </w:tcPr>
          <w:p>
            <w:pPr>
              <w:widowControl/>
              <w:jc w:val="center"/>
              <w:rPr>
                <w:rFonts w:hint="eastAsia"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掌握供应商碳排放数据的比例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68" w:type="dxa"/>
            <w:vAlign w:val="center"/>
          </w:tcPr>
          <w:p>
            <w:pPr>
              <w:widowControl/>
              <w:jc w:val="left"/>
              <w:rPr>
                <w:rFonts w:hint="eastAsia" w:ascii="Times New Roman" w:hAnsi="Times New Roman" w:eastAsia="仿宋" w:cs="Times New Roman"/>
                <w:b/>
                <w:color w:val="000000"/>
                <w:kern w:val="0"/>
                <w:sz w:val="24"/>
                <w:szCs w:val="24"/>
                <w:highlight w:val="none"/>
                <w:lang w:val="en-US" w:eastAsia="zh-CN" w:bidi="ar-SA"/>
              </w:rPr>
            </w:pPr>
            <w:r>
              <w:rPr>
                <w:rFonts w:hint="eastAsia" w:ascii="Times New Roman" w:hAnsi="Times New Roman" w:eastAsia="仿宋" w:cs="Times New Roman"/>
                <w:b/>
                <w:color w:val="000000"/>
                <w:kern w:val="0"/>
                <w:sz w:val="24"/>
                <w:szCs w:val="24"/>
                <w:highlight w:val="none"/>
                <w:lang w:val="en-US" w:eastAsia="zh-CN" w:bidi="ar-SA"/>
              </w:rPr>
              <w:t>物料碳足迹数据的收集</w:t>
            </w:r>
          </w:p>
        </w:tc>
        <w:tc>
          <w:tcPr>
            <w:tcW w:w="2272" w:type="dxa"/>
            <w:gridSpan w:val="3"/>
            <w:vAlign w:val="center"/>
          </w:tcPr>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已收集70%以上物料碳足迹数据</w:t>
            </w:r>
          </w:p>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已收集40%以上物料碳足迹数据</w:t>
            </w:r>
          </w:p>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已收集10%以上物料碳足迹数据</w:t>
            </w:r>
          </w:p>
          <w:p>
            <w:pPr>
              <w:widowControl/>
              <w:jc w:val="left"/>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其他</w:t>
            </w:r>
          </w:p>
        </w:tc>
        <w:tc>
          <w:tcPr>
            <w:tcW w:w="2294" w:type="dxa"/>
            <w:gridSpan w:val="2"/>
            <w:vAlign w:val="center"/>
          </w:tcPr>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已收集70%以上物料碳足迹数据</w:t>
            </w:r>
          </w:p>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已收集40%以上物料碳足迹数据</w:t>
            </w:r>
          </w:p>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已收集10%以上物料碳足迹数据</w:t>
            </w:r>
          </w:p>
          <w:p>
            <w:pPr>
              <w:widowControl/>
              <w:jc w:val="left"/>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其他</w:t>
            </w:r>
          </w:p>
        </w:tc>
        <w:tc>
          <w:tcPr>
            <w:tcW w:w="2162" w:type="dxa"/>
            <w:gridSpan w:val="3"/>
            <w:vAlign w:val="center"/>
          </w:tcPr>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已收集70%以上物料碳足迹数据</w:t>
            </w:r>
          </w:p>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已收集40%以上物料碳足迹数据</w:t>
            </w:r>
          </w:p>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已收集10%以上物料碳足迹数据</w:t>
            </w:r>
          </w:p>
          <w:p>
            <w:pPr>
              <w:widowControl/>
              <w:jc w:val="left"/>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其他</w:t>
            </w:r>
          </w:p>
        </w:tc>
        <w:tc>
          <w:tcPr>
            <w:tcW w:w="1455" w:type="dxa"/>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bidi="ar-SA"/>
              </w:rPr>
            </w:pPr>
          </w:p>
        </w:tc>
        <w:tc>
          <w:tcPr>
            <w:tcW w:w="4208"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各类物料中，已从供应商处获得碳足迹数据的比例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468" w:type="dxa"/>
            <w:vAlign w:val="center"/>
          </w:tcPr>
          <w:p>
            <w:pPr>
              <w:widowControl/>
              <w:jc w:val="left"/>
              <w:rPr>
                <w:rFonts w:hint="default" w:ascii="Times New Roman" w:hAnsi="Times New Roman" w:eastAsia="仿宋" w:cs="Times New Roman"/>
                <w:b/>
                <w:color w:val="000000"/>
                <w:kern w:val="0"/>
                <w:sz w:val="24"/>
                <w:szCs w:val="24"/>
                <w:highlight w:val="none"/>
                <w:lang w:val="en-US" w:eastAsia="zh-CN" w:bidi="ar-SA"/>
              </w:rPr>
            </w:pPr>
            <w:r>
              <w:rPr>
                <w:rFonts w:hint="eastAsia" w:ascii="Times New Roman" w:hAnsi="Times New Roman" w:eastAsia="仿宋" w:cs="Times New Roman"/>
                <w:b/>
                <w:color w:val="000000"/>
                <w:kern w:val="0"/>
                <w:sz w:val="24"/>
                <w:szCs w:val="24"/>
                <w:highlight w:val="none"/>
                <w:lang w:val="en-US" w:eastAsia="zh-CN" w:bidi="ar-SA"/>
              </w:rPr>
              <w:t>供应商开展绿色审核的比例</w:t>
            </w:r>
          </w:p>
        </w:tc>
        <w:tc>
          <w:tcPr>
            <w:tcW w:w="2272"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u w:val="single"/>
                <w:lang w:val="en-US" w:eastAsia="zh-CN" w:bidi="ar-SA"/>
              </w:rPr>
            </w:pPr>
            <w:r>
              <w:rPr>
                <w:rFonts w:hint="eastAsia" w:ascii="Times New Roman" w:hAnsi="Times New Roman" w:eastAsia="仿宋" w:cs="Times New Roman"/>
                <w:b w:val="0"/>
                <w:bCs/>
                <w:color w:val="000000"/>
                <w:kern w:val="0"/>
                <w:sz w:val="24"/>
                <w:szCs w:val="24"/>
                <w:highlight w:val="none"/>
                <w:u w:val="single"/>
                <w:lang w:val="en-US" w:eastAsia="zh-CN" w:bidi="ar-SA"/>
              </w:rPr>
              <w:t xml:space="preserve">     </w:t>
            </w:r>
            <w:r>
              <w:rPr>
                <w:rFonts w:hint="eastAsia" w:ascii="Times New Roman" w:hAnsi="Times New Roman" w:eastAsia="仿宋" w:cs="Times New Roman"/>
                <w:b w:val="0"/>
                <w:bCs/>
                <w:color w:val="000000"/>
                <w:kern w:val="0"/>
                <w:sz w:val="24"/>
                <w:szCs w:val="24"/>
                <w:highlight w:val="none"/>
                <w:u w:val="none"/>
                <w:lang w:val="en-US" w:eastAsia="zh-CN" w:bidi="ar-SA"/>
              </w:rPr>
              <w:t>%</w:t>
            </w:r>
          </w:p>
        </w:tc>
        <w:tc>
          <w:tcPr>
            <w:tcW w:w="2294" w:type="dxa"/>
            <w:gridSpan w:val="2"/>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u w:val="single"/>
                <w:lang w:val="en-US" w:eastAsia="zh-CN" w:bidi="ar-SA"/>
              </w:rPr>
              <w:t xml:space="preserve">     </w:t>
            </w:r>
            <w:r>
              <w:rPr>
                <w:rFonts w:hint="eastAsia" w:ascii="Times New Roman" w:hAnsi="Times New Roman" w:eastAsia="仿宋" w:cs="Times New Roman"/>
                <w:b w:val="0"/>
                <w:bCs/>
                <w:color w:val="000000"/>
                <w:kern w:val="0"/>
                <w:sz w:val="24"/>
                <w:szCs w:val="24"/>
                <w:highlight w:val="none"/>
                <w:u w:val="none"/>
                <w:lang w:val="en-US" w:eastAsia="zh-CN" w:bidi="ar-SA"/>
              </w:rPr>
              <w:t>%</w:t>
            </w:r>
          </w:p>
        </w:tc>
        <w:tc>
          <w:tcPr>
            <w:tcW w:w="2162"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u w:val="single"/>
                <w:lang w:val="en-US" w:eastAsia="zh-CN" w:bidi="ar-SA"/>
              </w:rPr>
              <w:t xml:space="preserve">     </w:t>
            </w:r>
            <w:r>
              <w:rPr>
                <w:rFonts w:hint="eastAsia" w:ascii="Times New Roman" w:hAnsi="Times New Roman" w:eastAsia="仿宋" w:cs="Times New Roman"/>
                <w:b w:val="0"/>
                <w:bCs/>
                <w:color w:val="000000"/>
                <w:kern w:val="0"/>
                <w:sz w:val="24"/>
                <w:szCs w:val="24"/>
                <w:highlight w:val="none"/>
                <w:u w:val="none"/>
                <w:lang w:val="en-US" w:eastAsia="zh-CN" w:bidi="ar-SA"/>
              </w:rPr>
              <w:t>%</w:t>
            </w:r>
          </w:p>
        </w:tc>
        <w:tc>
          <w:tcPr>
            <w:tcW w:w="1455" w:type="dxa"/>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bidi="ar-SA"/>
              </w:rPr>
            </w:pPr>
          </w:p>
        </w:tc>
        <w:tc>
          <w:tcPr>
            <w:tcW w:w="4208"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指对供应商开展资源消耗情况、能源消耗情况、污染物排放情况等进行审核的供应商占比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8" w:type="dxa"/>
            <w:vAlign w:val="center"/>
          </w:tcPr>
          <w:p>
            <w:pPr>
              <w:widowControl/>
              <w:jc w:val="left"/>
              <w:rPr>
                <w:rFonts w:hint="default" w:ascii="Times New Roman" w:hAnsi="Times New Roman" w:eastAsia="仿宋" w:cs="Times New Roman"/>
                <w:b/>
                <w:color w:val="000000"/>
                <w:kern w:val="0"/>
                <w:sz w:val="24"/>
                <w:szCs w:val="24"/>
                <w:highlight w:val="none"/>
                <w:lang w:val="en-US" w:eastAsia="zh-CN" w:bidi="ar-SA"/>
              </w:rPr>
            </w:pPr>
            <w:r>
              <w:rPr>
                <w:rFonts w:hint="eastAsia" w:ascii="Times New Roman" w:hAnsi="Times New Roman" w:eastAsia="仿宋" w:cs="Times New Roman"/>
                <w:b/>
                <w:color w:val="000000"/>
                <w:kern w:val="0"/>
                <w:sz w:val="24"/>
                <w:szCs w:val="24"/>
                <w:highlight w:val="none"/>
                <w:lang w:val="en-US" w:eastAsia="zh-CN" w:bidi="ar-SA"/>
              </w:rPr>
              <w:t>供应商中，国家级绿色工厂数量</w:t>
            </w:r>
          </w:p>
        </w:tc>
        <w:tc>
          <w:tcPr>
            <w:tcW w:w="2272"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bidi="ar-SA"/>
              </w:rPr>
            </w:pPr>
          </w:p>
        </w:tc>
        <w:tc>
          <w:tcPr>
            <w:tcW w:w="2294" w:type="dxa"/>
            <w:gridSpan w:val="2"/>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bidi="ar-SA"/>
              </w:rPr>
            </w:pPr>
          </w:p>
        </w:tc>
        <w:tc>
          <w:tcPr>
            <w:tcW w:w="2162"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bidi="ar-SA"/>
              </w:rPr>
            </w:pPr>
          </w:p>
        </w:tc>
        <w:tc>
          <w:tcPr>
            <w:tcW w:w="1455" w:type="dxa"/>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bidi="ar-SA"/>
              </w:rPr>
            </w:pPr>
          </w:p>
        </w:tc>
        <w:tc>
          <w:tcPr>
            <w:tcW w:w="4208"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8" w:type="dxa"/>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r>
              <w:rPr>
                <w:rFonts w:hint="eastAsia" w:ascii="Times New Roman" w:hAnsi="Times New Roman" w:eastAsia="仿宋" w:cs="Times New Roman"/>
                <w:b/>
                <w:color w:val="000000"/>
                <w:kern w:val="0"/>
                <w:sz w:val="24"/>
                <w:szCs w:val="24"/>
                <w:highlight w:val="none"/>
                <w:lang w:val="en-US" w:eastAsia="zh-CN" w:bidi="ar-SA"/>
              </w:rPr>
              <w:t>从国家级</w:t>
            </w:r>
            <w:r>
              <w:rPr>
                <w:rFonts w:hint="eastAsia" w:ascii="Times New Roman" w:hAnsi="Times New Roman" w:eastAsia="仿宋" w:cs="Times New Roman"/>
                <w:b/>
                <w:color w:val="000000"/>
                <w:kern w:val="0"/>
                <w:sz w:val="24"/>
                <w:szCs w:val="24"/>
                <w:highlight w:val="none"/>
                <w:lang w:val="en-US" w:eastAsia="zh-CN"/>
              </w:rPr>
              <w:t>绿色工厂单位采购的金额占总采购金额比例</w:t>
            </w:r>
          </w:p>
        </w:tc>
        <w:tc>
          <w:tcPr>
            <w:tcW w:w="2272" w:type="dxa"/>
            <w:gridSpan w:val="3"/>
            <w:vAlign w:val="center"/>
          </w:tcPr>
          <w:p>
            <w:pPr>
              <w:widowControl/>
              <w:ind w:firstLine="720" w:firstLineChars="300"/>
              <w:jc w:val="left"/>
              <w:rPr>
                <w:rFonts w:hint="default" w:ascii="Times New Roman" w:hAnsi="Times New Roman" w:eastAsia="仿宋" w:cs="Times New Roman"/>
                <w:b/>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u w:val="single"/>
                <w:lang w:val="en-US" w:eastAsia="zh-CN" w:bidi="ar-SA"/>
              </w:rPr>
              <w:t xml:space="preserve">     </w:t>
            </w:r>
            <w:r>
              <w:rPr>
                <w:rFonts w:hint="eastAsia" w:ascii="Times New Roman" w:hAnsi="Times New Roman" w:eastAsia="仿宋" w:cs="Times New Roman"/>
                <w:b w:val="0"/>
                <w:bCs/>
                <w:color w:val="000000"/>
                <w:kern w:val="0"/>
                <w:sz w:val="24"/>
                <w:szCs w:val="24"/>
                <w:highlight w:val="none"/>
                <w:u w:val="none"/>
                <w:lang w:val="en-US" w:eastAsia="zh-CN" w:bidi="ar-SA"/>
              </w:rPr>
              <w:t>%</w:t>
            </w:r>
          </w:p>
        </w:tc>
        <w:tc>
          <w:tcPr>
            <w:tcW w:w="2294" w:type="dxa"/>
            <w:gridSpan w:val="2"/>
            <w:vAlign w:val="center"/>
          </w:tcPr>
          <w:p>
            <w:pPr>
              <w:widowControl/>
              <w:ind w:firstLine="720" w:firstLineChars="300"/>
              <w:jc w:val="left"/>
              <w:rPr>
                <w:rFonts w:hint="default" w:ascii="Times New Roman" w:hAnsi="Times New Roman" w:eastAsia="仿宋" w:cs="Times New Roman"/>
                <w:b/>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u w:val="single"/>
                <w:lang w:val="en-US" w:eastAsia="zh-CN" w:bidi="ar-SA"/>
              </w:rPr>
              <w:t xml:space="preserve">     </w:t>
            </w:r>
            <w:r>
              <w:rPr>
                <w:rFonts w:hint="eastAsia" w:ascii="Times New Roman" w:hAnsi="Times New Roman" w:eastAsia="仿宋" w:cs="Times New Roman"/>
                <w:b w:val="0"/>
                <w:bCs/>
                <w:color w:val="000000"/>
                <w:kern w:val="0"/>
                <w:sz w:val="24"/>
                <w:szCs w:val="24"/>
                <w:highlight w:val="none"/>
                <w:u w:val="none"/>
                <w:lang w:val="en-US" w:eastAsia="zh-CN" w:bidi="ar-SA"/>
              </w:rPr>
              <w:t>%</w:t>
            </w:r>
          </w:p>
        </w:tc>
        <w:tc>
          <w:tcPr>
            <w:tcW w:w="2162" w:type="dxa"/>
            <w:gridSpan w:val="3"/>
            <w:vAlign w:val="center"/>
          </w:tcPr>
          <w:p>
            <w:pPr>
              <w:widowControl/>
              <w:ind w:firstLine="480" w:firstLineChars="200"/>
              <w:jc w:val="left"/>
              <w:rPr>
                <w:rFonts w:hint="default" w:ascii="Times New Roman" w:hAnsi="Times New Roman" w:eastAsia="仿宋" w:cs="Times New Roman"/>
                <w:b/>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u w:val="single"/>
                <w:lang w:val="en-US" w:eastAsia="zh-CN" w:bidi="ar-SA"/>
              </w:rPr>
              <w:t xml:space="preserve">     </w:t>
            </w:r>
            <w:r>
              <w:rPr>
                <w:rFonts w:hint="eastAsia" w:ascii="Times New Roman" w:hAnsi="Times New Roman" w:eastAsia="仿宋" w:cs="Times New Roman"/>
                <w:b w:val="0"/>
                <w:bCs/>
                <w:color w:val="000000"/>
                <w:kern w:val="0"/>
                <w:sz w:val="24"/>
                <w:szCs w:val="24"/>
                <w:highlight w:val="none"/>
                <w:u w:val="none"/>
                <w:lang w:val="en-US" w:eastAsia="zh-CN" w:bidi="ar-SA"/>
              </w:rPr>
              <w:t>%</w:t>
            </w:r>
          </w:p>
        </w:tc>
        <w:tc>
          <w:tcPr>
            <w:tcW w:w="1455" w:type="dxa"/>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c>
          <w:tcPr>
            <w:tcW w:w="4208" w:type="dxa"/>
            <w:gridSpan w:val="3"/>
            <w:vAlign w:val="center"/>
          </w:tcPr>
          <w:p>
            <w:pPr>
              <w:widowControl/>
              <w:jc w:val="left"/>
              <w:rPr>
                <w:rFonts w:hint="default" w:ascii="Times New Roman" w:hAnsi="Times New Roman" w:eastAsia="仿宋" w:cs="Times New Roman"/>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882"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b/>
                <w:color w:val="000000"/>
                <w:kern w:val="0"/>
                <w:sz w:val="24"/>
                <w:szCs w:val="24"/>
                <w:highlight w:val="none"/>
                <w:lang w:val="en-US" w:eastAsia="zh-CN"/>
              </w:rPr>
              <w:t>四、</w:t>
            </w:r>
            <w:r>
              <w:rPr>
                <w:rFonts w:hint="eastAsia" w:ascii="Times New Roman" w:hAnsi="Times New Roman" w:eastAsia="仿宋" w:cs="Times New Roman"/>
                <w:b/>
                <w:color w:val="000000"/>
                <w:kern w:val="0"/>
                <w:sz w:val="24"/>
                <w:szCs w:val="24"/>
                <w:highlight w:val="none"/>
                <w:lang w:val="en-US" w:eastAsia="zh-CN"/>
              </w:rPr>
              <w:t>亮点工作</w:t>
            </w:r>
          </w:p>
        </w:tc>
        <w:tc>
          <w:tcPr>
            <w:tcW w:w="8837"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是否有兴趣作为先进典型加入工业和信息化部组织的绿色供应链管理企业专项宣传推介活动：</w:t>
            </w: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 xml:space="preserve">是                      </w:t>
            </w:r>
            <w:r>
              <w:rPr>
                <w:rFonts w:hint="eastAsia"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否</w:t>
            </w:r>
          </w:p>
        </w:tc>
        <w:tc>
          <w:tcPr>
            <w:tcW w:w="314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882"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b/>
                <w:color w:val="000000"/>
                <w:kern w:val="0"/>
                <w:sz w:val="24"/>
                <w:szCs w:val="24"/>
                <w:highlight w:val="none"/>
                <w:lang w:val="en-US" w:eastAsia="zh-CN"/>
              </w:rPr>
            </w:pPr>
          </w:p>
        </w:tc>
        <w:tc>
          <w:tcPr>
            <w:tcW w:w="8837"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上一行选是的单位填写获批绿色供应链管理企业以来的亮点工作，我部将择优</w:t>
            </w:r>
            <w:r>
              <w:rPr>
                <w:rFonts w:hint="default" w:ascii="Times New Roman" w:hAnsi="Times New Roman" w:eastAsia="仿宋" w:cs="Times New Roman"/>
                <w:sz w:val="24"/>
                <w:szCs w:val="24"/>
                <w:highlight w:val="none"/>
                <w:lang w:eastAsia="zh-CN"/>
              </w:rPr>
              <w:t>选择先进绿色供应链管理企业进行创建经验的推广</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亮点工作请从绿色</w:t>
            </w:r>
            <w:r>
              <w:rPr>
                <w:rFonts w:hint="eastAsia" w:ascii="仿宋" w:hAnsi="仿宋" w:eastAsia="仿宋" w:cs="仿宋"/>
                <w:sz w:val="24"/>
                <w:szCs w:val="24"/>
                <w:highlight w:val="none"/>
                <w:lang w:val="en-US" w:eastAsia="zh-CN"/>
              </w:rPr>
              <w:t>供应链</w:t>
            </w:r>
            <w:r>
              <w:rPr>
                <w:rFonts w:hint="eastAsia" w:ascii="仿宋" w:hAnsi="仿宋" w:eastAsia="仿宋" w:cs="仿宋"/>
                <w:sz w:val="24"/>
                <w:szCs w:val="24"/>
                <w:highlight w:val="none"/>
              </w:rPr>
              <w:t>创建过程好的经验和做法，应用的先进</w:t>
            </w:r>
            <w:r>
              <w:rPr>
                <w:rFonts w:hint="eastAsia" w:ascii="仿宋" w:hAnsi="仿宋" w:eastAsia="仿宋" w:cs="仿宋"/>
                <w:sz w:val="24"/>
                <w:szCs w:val="24"/>
                <w:highlight w:val="none"/>
                <w:lang w:val="en-US" w:eastAsia="zh-CN"/>
              </w:rPr>
              <w:t>管理措施</w:t>
            </w:r>
            <w:r>
              <w:rPr>
                <w:rFonts w:hint="eastAsia" w:ascii="仿宋" w:hAnsi="仿宋" w:eastAsia="仿宋" w:cs="仿宋"/>
                <w:sz w:val="24"/>
                <w:szCs w:val="24"/>
                <w:highlight w:val="none"/>
              </w:rPr>
              <w:t>和行业内的水平</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对行业内企业有借鉴意义的工作思路等角度展开，请尽可能突出</w:t>
            </w:r>
            <w:r>
              <w:rPr>
                <w:rFonts w:hint="eastAsia" w:ascii="仿宋" w:hAnsi="仿宋" w:eastAsia="仿宋" w:cs="仿宋"/>
                <w:sz w:val="24"/>
                <w:szCs w:val="24"/>
                <w:highlight w:val="none"/>
                <w:lang w:val="en-US" w:eastAsia="zh-CN"/>
              </w:rPr>
              <w:t>企业</w:t>
            </w:r>
            <w:r>
              <w:rPr>
                <w:rFonts w:hint="eastAsia" w:ascii="仿宋" w:hAnsi="仿宋" w:eastAsia="仿宋" w:cs="仿宋"/>
                <w:sz w:val="24"/>
                <w:szCs w:val="24"/>
                <w:highlight w:val="none"/>
              </w:rPr>
              <w:t>特色化的工作。</w:t>
            </w:r>
          </w:p>
        </w:tc>
        <w:tc>
          <w:tcPr>
            <w:tcW w:w="314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88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b/>
                <w:color w:val="000000"/>
                <w:kern w:val="0"/>
                <w:sz w:val="24"/>
                <w:szCs w:val="24"/>
                <w:lang w:val="en-US" w:eastAsia="zh-CN"/>
              </w:rPr>
              <w:t>五、意见和建议</w:t>
            </w:r>
          </w:p>
        </w:tc>
        <w:tc>
          <w:tcPr>
            <w:tcW w:w="8837"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（酌情填写）</w:t>
            </w:r>
          </w:p>
        </w:tc>
        <w:tc>
          <w:tcPr>
            <w:tcW w:w="314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之前填过的意见可不用重复提交。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59" w:type="dxa"/>
            <w:gridSpan w:val="13"/>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真实性承诺：</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本企业承诺，已对本表内容进行了全面审核，信息真实有效，若存在弄虚作假，愿承担相应责任。</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 xml:space="preserve">              </w:t>
            </w:r>
          </w:p>
          <w:p>
            <w:pPr>
              <w:widowControl/>
              <w:jc w:val="center"/>
              <w:rPr>
                <w:rFonts w:hint="default" w:ascii="Times New Roman" w:hAnsi="Times New Roman" w:eastAsia="仿宋" w:cs="Times New Roman"/>
                <w:b/>
                <w:color w:val="000000"/>
                <w:kern w:val="0"/>
                <w:sz w:val="24"/>
                <w:szCs w:val="24"/>
                <w:lang w:val="en-US" w:eastAsia="zh-CN"/>
              </w:rPr>
            </w:pPr>
            <w:r>
              <w:rPr>
                <w:rFonts w:hint="default" w:ascii="Times New Roman" w:hAnsi="Times New Roman" w:eastAsia="仿宋" w:cs="Times New Roman"/>
                <w:sz w:val="24"/>
                <w:szCs w:val="24"/>
                <w:highlight w:val="none"/>
                <w:lang w:val="en-US" w:eastAsia="zh-CN"/>
              </w:rPr>
              <w:t xml:space="preserve">                                         法人签字：（单位公章）</w:t>
            </w:r>
          </w:p>
        </w:tc>
      </w:tr>
    </w:tbl>
    <w:p>
      <w:pPr>
        <w:pStyle w:val="3"/>
        <w:jc w:val="both"/>
        <w:rPr>
          <w:rFonts w:hint="default"/>
          <w:lang w:val="en-US" w:eastAsia="zh-CN"/>
        </w:rPr>
      </w:pPr>
    </w:p>
    <w:p/>
    <w:p>
      <w:pPr>
        <w:rPr>
          <w:rFonts w:hint="default"/>
          <w:lang w:val="en-US" w:eastAsia="zh-CN"/>
        </w:rPr>
      </w:pPr>
    </w:p>
    <w:p>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工业节水型企业动态管理表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4"/>
        <w:gridCol w:w="4240"/>
        <w:gridCol w:w="2805"/>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153" w:type="dxa"/>
            <w:gridSpan w:val="4"/>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b/>
                <w:color w:val="000000"/>
                <w:kern w:val="0"/>
                <w:sz w:val="24"/>
                <w:szCs w:val="24"/>
              </w:rPr>
            </w:pPr>
            <w:r>
              <w:rPr>
                <w:rFonts w:hint="eastAsia" w:ascii="CESI仿宋-GB2312" w:hAnsi="CESI仿宋-GB2312" w:eastAsia="CESI仿宋-GB2312" w:cs="CESI仿宋-GB2312"/>
                <w:b/>
                <w:color w:val="000000"/>
                <w:kern w:val="0"/>
                <w:sz w:val="24"/>
                <w:szCs w:val="24"/>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64" w:type="dxa"/>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t>企业名称</w:t>
            </w:r>
          </w:p>
        </w:tc>
        <w:tc>
          <w:tcPr>
            <w:tcW w:w="10489" w:type="dxa"/>
            <w:gridSpan w:val="3"/>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664" w:type="dxa"/>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t>企业地址</w:t>
            </w:r>
          </w:p>
        </w:tc>
        <w:tc>
          <w:tcPr>
            <w:tcW w:w="10489" w:type="dxa"/>
            <w:gridSpan w:val="3"/>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664" w:type="dxa"/>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t>节水型（标杆）企业</w:t>
            </w:r>
          </w:p>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t>（可多选）</w:t>
            </w:r>
          </w:p>
        </w:tc>
        <w:tc>
          <w:tcPr>
            <w:tcW w:w="10489" w:type="dxa"/>
            <w:gridSpan w:val="3"/>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color w:val="000000"/>
                <w:kern w:val="0"/>
                <w:sz w:val="24"/>
                <w:szCs w:val="24"/>
                <w:highlight w:val="none"/>
                <w:lang w:val="en-US" w:eastAsia="zh-CN"/>
              </w:rPr>
            </w:pPr>
            <w:r>
              <w:rPr>
                <w:rFonts w:hint="eastAsia" w:ascii="CESI仿宋-GB2312" w:hAnsi="CESI仿宋-GB2312" w:eastAsia="CESI仿宋-GB2312" w:cs="CESI仿宋-GB2312"/>
                <w:color w:val="000000"/>
                <w:kern w:val="0"/>
                <w:sz w:val="24"/>
                <w:szCs w:val="24"/>
                <w:highlight w:val="none"/>
                <w:lang w:val="en-US" w:eastAsia="zh-CN"/>
              </w:rPr>
              <w:sym w:font="Wingdings 2" w:char="00A3"/>
            </w:r>
            <w:r>
              <w:rPr>
                <w:rFonts w:hint="eastAsia" w:ascii="CESI仿宋-GB2312" w:hAnsi="CESI仿宋-GB2312" w:eastAsia="CESI仿宋-GB2312" w:cs="CESI仿宋-GB2312"/>
                <w:color w:val="000000"/>
                <w:kern w:val="0"/>
                <w:sz w:val="24"/>
                <w:szCs w:val="24"/>
                <w:highlight w:val="none"/>
                <w:lang w:val="en-US" w:eastAsia="zh-CN"/>
              </w:rPr>
              <w:t xml:space="preserve"> 省层面  </w:t>
            </w:r>
            <w:r>
              <w:rPr>
                <w:rFonts w:hint="eastAsia" w:ascii="CESI仿宋-GB2312" w:hAnsi="CESI仿宋-GB2312" w:eastAsia="CESI仿宋-GB2312" w:cs="CESI仿宋-GB2312"/>
                <w:color w:val="000000"/>
                <w:kern w:val="0"/>
                <w:sz w:val="24"/>
                <w:szCs w:val="24"/>
                <w:highlight w:val="none"/>
                <w:lang w:val="en-US" w:eastAsia="zh-CN"/>
              </w:rPr>
              <w:sym w:font="Wingdings 2" w:char="00A3"/>
            </w:r>
            <w:r>
              <w:rPr>
                <w:rFonts w:hint="eastAsia" w:ascii="CESI仿宋-GB2312" w:hAnsi="CESI仿宋-GB2312" w:eastAsia="CESI仿宋-GB2312" w:cs="CESI仿宋-GB2312"/>
                <w:color w:val="000000"/>
                <w:kern w:val="0"/>
                <w:sz w:val="24"/>
                <w:szCs w:val="24"/>
                <w:highlight w:val="none"/>
                <w:lang w:val="en-US" w:eastAsia="zh-CN"/>
              </w:rPr>
              <w:t xml:space="preserve"> 市层面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3664" w:type="dxa"/>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r>
              <w:rPr>
                <w:rFonts w:hint="eastAsia" w:ascii="CESI仿宋-GB2312" w:hAnsi="CESI仿宋-GB2312" w:eastAsia="CESI仿宋-GB2312" w:cs="CESI仿宋-GB2312"/>
                <w:b w:val="0"/>
                <w:bCs/>
                <w:color w:val="000000"/>
                <w:kern w:val="0"/>
                <w:sz w:val="24"/>
                <w:szCs w:val="24"/>
                <w:lang w:val="en-US" w:eastAsia="zh-CN"/>
              </w:rPr>
              <w:t>省</w:t>
            </w:r>
            <w:r>
              <w:rPr>
                <w:rFonts w:hint="eastAsia" w:ascii="CESI仿宋-GB2312" w:hAnsi="CESI仿宋-GB2312" w:eastAsia="CESI仿宋-GB2312" w:cs="CESI仿宋-GB2312"/>
                <w:color w:val="000000"/>
                <w:kern w:val="0"/>
                <w:sz w:val="24"/>
                <w:szCs w:val="24"/>
                <w:highlight w:val="none"/>
                <w:lang w:val="en-US" w:eastAsia="zh-CN"/>
              </w:rPr>
              <w:t>层面节水型（标杆）企业</w:t>
            </w:r>
            <w:r>
              <w:rPr>
                <w:rFonts w:hint="eastAsia" w:ascii="CESI仿宋-GB2312" w:hAnsi="CESI仿宋-GB2312" w:eastAsia="CESI仿宋-GB2312" w:cs="CESI仿宋-GB2312"/>
                <w:b w:val="0"/>
                <w:bCs/>
                <w:color w:val="000000"/>
                <w:kern w:val="0"/>
                <w:sz w:val="24"/>
                <w:szCs w:val="24"/>
                <w:lang w:val="en-US" w:eastAsia="zh-CN"/>
              </w:rPr>
              <w:t>获批时间</w:t>
            </w:r>
          </w:p>
        </w:tc>
        <w:tc>
          <w:tcPr>
            <w:tcW w:w="10489" w:type="dxa"/>
            <w:gridSpan w:val="3"/>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color w:val="000000"/>
                <w:kern w:val="0"/>
                <w:sz w:val="24"/>
                <w:szCs w:val="24"/>
                <w:lang w:val="en-US" w:eastAsia="zh-CN"/>
              </w:rPr>
            </w:pPr>
            <w:r>
              <w:rPr>
                <w:rFonts w:hint="eastAsia" w:ascii="CESI仿宋-GB2312" w:hAnsi="CESI仿宋-GB2312" w:eastAsia="CESI仿宋-GB2312" w:cs="CESI仿宋-GB2312"/>
                <w:color w:val="000000"/>
                <w:kern w:val="0"/>
                <w:sz w:val="24"/>
                <w:szCs w:val="24"/>
                <w:lang w:val="en-US" w:eastAsia="zh-CN"/>
              </w:rPr>
              <w:sym w:font="Wingdings 2" w:char="00A3"/>
            </w:r>
            <w:r>
              <w:rPr>
                <w:rFonts w:hint="eastAsia" w:ascii="CESI仿宋-GB2312" w:hAnsi="CESI仿宋-GB2312" w:eastAsia="CESI仿宋-GB2312" w:cs="CESI仿宋-GB2312"/>
                <w:color w:val="000000"/>
                <w:kern w:val="0"/>
                <w:sz w:val="24"/>
                <w:szCs w:val="24"/>
                <w:lang w:val="en-US" w:eastAsia="zh-CN"/>
              </w:rPr>
              <w:t xml:space="preserve"> 2017年  </w:t>
            </w:r>
            <w:r>
              <w:rPr>
                <w:rFonts w:hint="eastAsia" w:ascii="CESI仿宋-GB2312" w:hAnsi="CESI仿宋-GB2312" w:eastAsia="CESI仿宋-GB2312" w:cs="CESI仿宋-GB2312"/>
                <w:color w:val="000000"/>
                <w:kern w:val="0"/>
                <w:sz w:val="24"/>
                <w:szCs w:val="24"/>
                <w:lang w:val="en-US" w:eastAsia="zh-CN"/>
              </w:rPr>
              <w:sym w:font="Wingdings 2" w:char="00A3"/>
            </w:r>
            <w:r>
              <w:rPr>
                <w:rFonts w:hint="eastAsia" w:ascii="CESI仿宋-GB2312" w:hAnsi="CESI仿宋-GB2312" w:eastAsia="CESI仿宋-GB2312" w:cs="CESI仿宋-GB2312"/>
                <w:color w:val="000000"/>
                <w:kern w:val="0"/>
                <w:sz w:val="24"/>
                <w:szCs w:val="24"/>
                <w:lang w:val="en-US" w:eastAsia="zh-CN"/>
              </w:rPr>
              <w:t xml:space="preserve"> 2018年  </w:t>
            </w:r>
            <w:r>
              <w:rPr>
                <w:rFonts w:hint="eastAsia" w:ascii="CESI仿宋-GB2312" w:hAnsi="CESI仿宋-GB2312" w:eastAsia="CESI仿宋-GB2312" w:cs="CESI仿宋-GB2312"/>
                <w:color w:val="000000"/>
                <w:kern w:val="0"/>
                <w:sz w:val="24"/>
                <w:szCs w:val="24"/>
                <w:lang w:val="en-US" w:eastAsia="zh-CN"/>
              </w:rPr>
              <w:sym w:font="Wingdings 2" w:char="00A3"/>
            </w:r>
            <w:r>
              <w:rPr>
                <w:rFonts w:hint="eastAsia" w:ascii="CESI仿宋-GB2312" w:hAnsi="CESI仿宋-GB2312" w:eastAsia="CESI仿宋-GB2312" w:cs="CESI仿宋-GB2312"/>
                <w:color w:val="000000"/>
                <w:kern w:val="0"/>
                <w:sz w:val="24"/>
                <w:szCs w:val="24"/>
                <w:lang w:val="en-US" w:eastAsia="zh-CN"/>
              </w:rPr>
              <w:t xml:space="preserve"> 2019年  </w:t>
            </w:r>
            <w:r>
              <w:rPr>
                <w:rFonts w:hint="eastAsia" w:ascii="CESI仿宋-GB2312" w:hAnsi="CESI仿宋-GB2312" w:eastAsia="CESI仿宋-GB2312" w:cs="CESI仿宋-GB2312"/>
                <w:color w:val="000000"/>
                <w:kern w:val="0"/>
                <w:sz w:val="24"/>
                <w:szCs w:val="24"/>
                <w:lang w:val="en-US" w:eastAsia="zh-CN"/>
              </w:rPr>
              <w:sym w:font="Wingdings 2" w:char="00A3"/>
            </w:r>
            <w:r>
              <w:rPr>
                <w:rFonts w:hint="eastAsia" w:ascii="CESI仿宋-GB2312" w:hAnsi="CESI仿宋-GB2312" w:eastAsia="CESI仿宋-GB2312" w:cs="CESI仿宋-GB2312"/>
                <w:color w:val="000000"/>
                <w:kern w:val="0"/>
                <w:sz w:val="24"/>
                <w:szCs w:val="24"/>
                <w:lang w:val="en-US" w:eastAsia="zh-CN"/>
              </w:rPr>
              <w:t xml:space="preserve"> 2020年  </w:t>
            </w:r>
            <w:r>
              <w:rPr>
                <w:rFonts w:hint="eastAsia" w:ascii="CESI仿宋-GB2312" w:hAnsi="CESI仿宋-GB2312" w:eastAsia="CESI仿宋-GB2312" w:cs="CESI仿宋-GB2312"/>
                <w:color w:val="000000"/>
                <w:kern w:val="0"/>
                <w:sz w:val="24"/>
                <w:szCs w:val="24"/>
                <w:lang w:val="en-US" w:eastAsia="zh-CN"/>
              </w:rPr>
              <w:sym w:font="Wingdings 2" w:char="00A3"/>
            </w:r>
            <w:r>
              <w:rPr>
                <w:rFonts w:hint="eastAsia" w:ascii="CESI仿宋-GB2312" w:hAnsi="CESI仿宋-GB2312" w:eastAsia="CESI仿宋-GB2312" w:cs="CESI仿宋-GB2312"/>
                <w:color w:val="000000"/>
                <w:kern w:val="0"/>
                <w:sz w:val="24"/>
                <w:szCs w:val="24"/>
                <w:lang w:val="en-US" w:eastAsia="zh-CN"/>
              </w:rPr>
              <w:t xml:space="preserve"> 2021年  </w:t>
            </w:r>
            <w:r>
              <w:rPr>
                <w:rFonts w:hint="eastAsia" w:ascii="CESI仿宋-GB2312" w:hAnsi="CESI仿宋-GB2312" w:eastAsia="CESI仿宋-GB2312" w:cs="CESI仿宋-GB2312"/>
                <w:color w:val="000000"/>
                <w:kern w:val="0"/>
                <w:sz w:val="24"/>
                <w:szCs w:val="24"/>
                <w:lang w:val="en-US" w:eastAsia="zh-CN"/>
              </w:rPr>
              <w:sym w:font="Wingdings 2" w:char="00A3"/>
            </w:r>
            <w:r>
              <w:rPr>
                <w:rFonts w:hint="eastAsia" w:ascii="CESI仿宋-GB2312" w:hAnsi="CESI仿宋-GB2312" w:eastAsia="CESI仿宋-GB2312" w:cs="CESI仿宋-GB2312"/>
                <w:color w:val="000000"/>
                <w:kern w:val="0"/>
                <w:sz w:val="24"/>
                <w:szCs w:val="24"/>
                <w:lang w:val="en-US" w:eastAsia="zh-CN"/>
              </w:rPr>
              <w:t xml:space="preserve"> 2022年  </w:t>
            </w:r>
            <w:r>
              <w:rPr>
                <w:rFonts w:hint="eastAsia" w:ascii="CESI仿宋-GB2312" w:hAnsi="CESI仿宋-GB2312" w:eastAsia="CESI仿宋-GB2312" w:cs="CESI仿宋-GB2312"/>
                <w:color w:val="000000"/>
                <w:kern w:val="0"/>
                <w:sz w:val="24"/>
                <w:szCs w:val="24"/>
                <w:lang w:val="en-US" w:eastAsia="zh-CN"/>
              </w:rPr>
              <w:sym w:font="Wingdings 2" w:char="00A3"/>
            </w:r>
            <w:r>
              <w:rPr>
                <w:rFonts w:hint="eastAsia" w:ascii="CESI仿宋-GB2312" w:hAnsi="CESI仿宋-GB2312" w:eastAsia="CESI仿宋-GB2312" w:cs="CESI仿宋-GB2312"/>
                <w:color w:val="000000"/>
                <w:kern w:val="0"/>
                <w:sz w:val="24"/>
                <w:szCs w:val="24"/>
                <w:lang w:val="en-US" w:eastAsia="zh-CN"/>
              </w:rPr>
              <w:t xml:space="preserve"> 2023年 </w:t>
            </w:r>
            <w:r>
              <w:rPr>
                <w:rFonts w:hint="eastAsia" w:ascii="CESI仿宋-GB2312" w:hAnsi="CESI仿宋-GB2312" w:eastAsia="CESI仿宋-GB2312" w:cs="CESI仿宋-GB2312"/>
                <w:color w:val="000000"/>
                <w:kern w:val="0"/>
                <w:sz w:val="24"/>
                <w:szCs w:val="24"/>
                <w:lang w:val="en-US" w:eastAsia="zh-CN"/>
              </w:rPr>
              <w:sym w:font="Wingdings 2" w:char="00A3"/>
            </w:r>
            <w:r>
              <w:rPr>
                <w:rFonts w:hint="eastAsia" w:ascii="CESI仿宋-GB2312" w:hAnsi="CESI仿宋-GB2312" w:eastAsia="CESI仿宋-GB2312" w:cs="CESI仿宋-GB2312"/>
                <w:color w:val="000000"/>
                <w:kern w:val="0"/>
                <w:sz w:val="24"/>
                <w:szCs w:val="24"/>
                <w:lang w:val="en-US" w:eastAsia="zh-CN"/>
              </w:rPr>
              <w:t xml:space="preserve"> 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664" w:type="dxa"/>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lang w:val="en-US" w:eastAsia="zh-CN"/>
              </w:rPr>
              <w:t>市</w:t>
            </w:r>
            <w:r>
              <w:rPr>
                <w:rFonts w:hint="eastAsia" w:ascii="CESI仿宋-GB2312" w:hAnsi="CESI仿宋-GB2312" w:eastAsia="CESI仿宋-GB2312" w:cs="CESI仿宋-GB2312"/>
                <w:color w:val="000000"/>
                <w:kern w:val="0"/>
                <w:sz w:val="24"/>
                <w:szCs w:val="24"/>
                <w:highlight w:val="none"/>
                <w:lang w:val="en-US" w:eastAsia="zh-CN"/>
              </w:rPr>
              <w:t>层面节水型（标杆）企业</w:t>
            </w:r>
            <w:r>
              <w:rPr>
                <w:rFonts w:hint="eastAsia" w:ascii="CESI仿宋-GB2312" w:hAnsi="CESI仿宋-GB2312" w:eastAsia="CESI仿宋-GB2312" w:cs="CESI仿宋-GB2312"/>
                <w:b w:val="0"/>
                <w:bCs/>
                <w:color w:val="000000"/>
                <w:kern w:val="0"/>
                <w:sz w:val="24"/>
                <w:szCs w:val="24"/>
                <w:lang w:val="en-US" w:eastAsia="zh-CN"/>
              </w:rPr>
              <w:t>获批时间</w:t>
            </w:r>
          </w:p>
        </w:tc>
        <w:tc>
          <w:tcPr>
            <w:tcW w:w="10489" w:type="dxa"/>
            <w:gridSpan w:val="3"/>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color w:val="000000"/>
                <w:kern w:val="0"/>
                <w:sz w:val="24"/>
                <w:szCs w:val="24"/>
                <w:lang w:val="en-US" w:eastAsia="zh-CN" w:bidi="ar-SA"/>
              </w:rPr>
            </w:pPr>
            <w:r>
              <w:rPr>
                <w:rFonts w:hint="eastAsia" w:ascii="CESI仿宋-GB2312" w:hAnsi="CESI仿宋-GB2312" w:eastAsia="CESI仿宋-GB2312" w:cs="CESI仿宋-GB2312"/>
                <w:color w:val="000000"/>
                <w:kern w:val="0"/>
                <w:sz w:val="24"/>
                <w:szCs w:val="24"/>
                <w:lang w:val="en-US" w:eastAsia="zh-CN"/>
              </w:rPr>
              <w:sym w:font="Wingdings 2" w:char="00A3"/>
            </w:r>
            <w:r>
              <w:rPr>
                <w:rFonts w:hint="eastAsia" w:ascii="CESI仿宋-GB2312" w:hAnsi="CESI仿宋-GB2312" w:eastAsia="CESI仿宋-GB2312" w:cs="CESI仿宋-GB2312"/>
                <w:color w:val="000000"/>
                <w:kern w:val="0"/>
                <w:sz w:val="24"/>
                <w:szCs w:val="24"/>
                <w:lang w:val="en-US" w:eastAsia="zh-CN"/>
              </w:rPr>
              <w:t xml:space="preserve"> 2017年  </w:t>
            </w:r>
            <w:r>
              <w:rPr>
                <w:rFonts w:hint="eastAsia" w:ascii="CESI仿宋-GB2312" w:hAnsi="CESI仿宋-GB2312" w:eastAsia="CESI仿宋-GB2312" w:cs="CESI仿宋-GB2312"/>
                <w:color w:val="000000"/>
                <w:kern w:val="0"/>
                <w:sz w:val="24"/>
                <w:szCs w:val="24"/>
                <w:lang w:val="en-US" w:eastAsia="zh-CN"/>
              </w:rPr>
              <w:sym w:font="Wingdings 2" w:char="00A3"/>
            </w:r>
            <w:r>
              <w:rPr>
                <w:rFonts w:hint="eastAsia" w:ascii="CESI仿宋-GB2312" w:hAnsi="CESI仿宋-GB2312" w:eastAsia="CESI仿宋-GB2312" w:cs="CESI仿宋-GB2312"/>
                <w:color w:val="000000"/>
                <w:kern w:val="0"/>
                <w:sz w:val="24"/>
                <w:szCs w:val="24"/>
                <w:lang w:val="en-US" w:eastAsia="zh-CN"/>
              </w:rPr>
              <w:t xml:space="preserve"> 2018年  </w:t>
            </w:r>
            <w:r>
              <w:rPr>
                <w:rFonts w:hint="eastAsia" w:ascii="CESI仿宋-GB2312" w:hAnsi="CESI仿宋-GB2312" w:eastAsia="CESI仿宋-GB2312" w:cs="CESI仿宋-GB2312"/>
                <w:color w:val="000000"/>
                <w:kern w:val="0"/>
                <w:sz w:val="24"/>
                <w:szCs w:val="24"/>
                <w:lang w:val="en-US" w:eastAsia="zh-CN"/>
              </w:rPr>
              <w:sym w:font="Wingdings 2" w:char="00A3"/>
            </w:r>
            <w:r>
              <w:rPr>
                <w:rFonts w:hint="eastAsia" w:ascii="CESI仿宋-GB2312" w:hAnsi="CESI仿宋-GB2312" w:eastAsia="CESI仿宋-GB2312" w:cs="CESI仿宋-GB2312"/>
                <w:color w:val="000000"/>
                <w:kern w:val="0"/>
                <w:sz w:val="24"/>
                <w:szCs w:val="24"/>
                <w:lang w:val="en-US" w:eastAsia="zh-CN"/>
              </w:rPr>
              <w:t xml:space="preserve"> 2019年  </w:t>
            </w:r>
            <w:r>
              <w:rPr>
                <w:rFonts w:hint="eastAsia" w:ascii="CESI仿宋-GB2312" w:hAnsi="CESI仿宋-GB2312" w:eastAsia="CESI仿宋-GB2312" w:cs="CESI仿宋-GB2312"/>
                <w:color w:val="000000"/>
                <w:kern w:val="0"/>
                <w:sz w:val="24"/>
                <w:szCs w:val="24"/>
                <w:lang w:val="en-US" w:eastAsia="zh-CN"/>
              </w:rPr>
              <w:sym w:font="Wingdings 2" w:char="00A3"/>
            </w:r>
            <w:r>
              <w:rPr>
                <w:rFonts w:hint="eastAsia" w:ascii="CESI仿宋-GB2312" w:hAnsi="CESI仿宋-GB2312" w:eastAsia="CESI仿宋-GB2312" w:cs="CESI仿宋-GB2312"/>
                <w:color w:val="000000"/>
                <w:kern w:val="0"/>
                <w:sz w:val="24"/>
                <w:szCs w:val="24"/>
                <w:lang w:val="en-US" w:eastAsia="zh-CN"/>
              </w:rPr>
              <w:t xml:space="preserve"> 2020年  </w:t>
            </w:r>
            <w:r>
              <w:rPr>
                <w:rFonts w:hint="eastAsia" w:ascii="CESI仿宋-GB2312" w:hAnsi="CESI仿宋-GB2312" w:eastAsia="CESI仿宋-GB2312" w:cs="CESI仿宋-GB2312"/>
                <w:color w:val="000000"/>
                <w:kern w:val="0"/>
                <w:sz w:val="24"/>
                <w:szCs w:val="24"/>
                <w:lang w:val="en-US" w:eastAsia="zh-CN"/>
              </w:rPr>
              <w:sym w:font="Wingdings 2" w:char="00A3"/>
            </w:r>
            <w:r>
              <w:rPr>
                <w:rFonts w:hint="eastAsia" w:ascii="CESI仿宋-GB2312" w:hAnsi="CESI仿宋-GB2312" w:eastAsia="CESI仿宋-GB2312" w:cs="CESI仿宋-GB2312"/>
                <w:color w:val="000000"/>
                <w:kern w:val="0"/>
                <w:sz w:val="24"/>
                <w:szCs w:val="24"/>
                <w:lang w:val="en-US" w:eastAsia="zh-CN"/>
              </w:rPr>
              <w:t xml:space="preserve"> 2021年  </w:t>
            </w:r>
            <w:r>
              <w:rPr>
                <w:rFonts w:hint="eastAsia" w:ascii="CESI仿宋-GB2312" w:hAnsi="CESI仿宋-GB2312" w:eastAsia="CESI仿宋-GB2312" w:cs="CESI仿宋-GB2312"/>
                <w:color w:val="000000"/>
                <w:kern w:val="0"/>
                <w:sz w:val="24"/>
                <w:szCs w:val="24"/>
                <w:lang w:val="en-US" w:eastAsia="zh-CN"/>
              </w:rPr>
              <w:sym w:font="Wingdings 2" w:char="00A3"/>
            </w:r>
            <w:r>
              <w:rPr>
                <w:rFonts w:hint="eastAsia" w:ascii="CESI仿宋-GB2312" w:hAnsi="CESI仿宋-GB2312" w:eastAsia="CESI仿宋-GB2312" w:cs="CESI仿宋-GB2312"/>
                <w:color w:val="000000"/>
                <w:kern w:val="0"/>
                <w:sz w:val="24"/>
                <w:szCs w:val="24"/>
                <w:lang w:val="en-US" w:eastAsia="zh-CN"/>
              </w:rPr>
              <w:t xml:space="preserve"> 2022年  </w:t>
            </w:r>
            <w:r>
              <w:rPr>
                <w:rFonts w:hint="eastAsia" w:ascii="CESI仿宋-GB2312" w:hAnsi="CESI仿宋-GB2312" w:eastAsia="CESI仿宋-GB2312" w:cs="CESI仿宋-GB2312"/>
                <w:color w:val="000000"/>
                <w:kern w:val="0"/>
                <w:sz w:val="24"/>
                <w:szCs w:val="24"/>
                <w:lang w:val="en-US" w:eastAsia="zh-CN"/>
              </w:rPr>
              <w:sym w:font="Wingdings 2" w:char="00A3"/>
            </w:r>
            <w:r>
              <w:rPr>
                <w:rFonts w:hint="eastAsia" w:ascii="CESI仿宋-GB2312" w:hAnsi="CESI仿宋-GB2312" w:eastAsia="CESI仿宋-GB2312" w:cs="CESI仿宋-GB2312"/>
                <w:color w:val="000000"/>
                <w:kern w:val="0"/>
                <w:sz w:val="24"/>
                <w:szCs w:val="24"/>
                <w:lang w:val="en-US" w:eastAsia="zh-CN"/>
              </w:rPr>
              <w:t xml:space="preserve"> 2023年 </w:t>
            </w:r>
            <w:r>
              <w:rPr>
                <w:rFonts w:hint="eastAsia" w:ascii="CESI仿宋-GB2312" w:hAnsi="CESI仿宋-GB2312" w:eastAsia="CESI仿宋-GB2312" w:cs="CESI仿宋-GB2312"/>
                <w:color w:val="000000"/>
                <w:kern w:val="0"/>
                <w:sz w:val="24"/>
                <w:szCs w:val="24"/>
                <w:lang w:val="en-US" w:eastAsia="zh-CN"/>
              </w:rPr>
              <w:sym w:font="Wingdings 2" w:char="00A3"/>
            </w:r>
            <w:r>
              <w:rPr>
                <w:rFonts w:hint="eastAsia" w:ascii="CESI仿宋-GB2312" w:hAnsi="CESI仿宋-GB2312" w:eastAsia="CESI仿宋-GB2312" w:cs="CESI仿宋-GB2312"/>
                <w:color w:val="000000"/>
                <w:kern w:val="0"/>
                <w:sz w:val="24"/>
                <w:szCs w:val="24"/>
                <w:lang w:val="en-US" w:eastAsia="zh-CN"/>
              </w:rPr>
              <w:t xml:space="preserve"> 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664" w:type="dxa"/>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t>企业主要产品</w:t>
            </w:r>
          </w:p>
        </w:tc>
        <w:tc>
          <w:tcPr>
            <w:tcW w:w="10489" w:type="dxa"/>
            <w:gridSpan w:val="3"/>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664" w:type="dxa"/>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t>填报信息联系人</w:t>
            </w:r>
          </w:p>
        </w:tc>
        <w:tc>
          <w:tcPr>
            <w:tcW w:w="4240" w:type="dxa"/>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p>
        </w:tc>
        <w:tc>
          <w:tcPr>
            <w:tcW w:w="2805" w:type="dxa"/>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t>联系人电话</w:t>
            </w:r>
          </w:p>
        </w:tc>
        <w:tc>
          <w:tcPr>
            <w:tcW w:w="3444" w:type="dxa"/>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3664" w:type="dxa"/>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t>电子邮箱地址</w:t>
            </w:r>
          </w:p>
        </w:tc>
        <w:tc>
          <w:tcPr>
            <w:tcW w:w="4240" w:type="dxa"/>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p>
        </w:tc>
        <w:tc>
          <w:tcPr>
            <w:tcW w:w="2805" w:type="dxa"/>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t>联系人手机号</w:t>
            </w:r>
          </w:p>
        </w:tc>
        <w:tc>
          <w:tcPr>
            <w:tcW w:w="3444" w:type="dxa"/>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color w:val="000000"/>
                <w:kern w:val="0"/>
                <w:sz w:val="24"/>
                <w:szCs w:val="24"/>
              </w:rPr>
            </w:pPr>
          </w:p>
        </w:tc>
      </w:tr>
    </w:tbl>
    <w:p>
      <w:pPr>
        <w:keepNext w:val="0"/>
        <w:keepLines w:val="0"/>
        <w:pageBreakBefore w:val="0"/>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rPr>
      </w:pP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010"/>
        <w:gridCol w:w="73"/>
        <w:gridCol w:w="986"/>
        <w:gridCol w:w="1960"/>
        <w:gridCol w:w="961"/>
        <w:gridCol w:w="135"/>
        <w:gridCol w:w="847"/>
        <w:gridCol w:w="1934"/>
        <w:gridCol w:w="971"/>
        <w:gridCol w:w="1467"/>
        <w:gridCol w:w="2841"/>
        <w:gridCol w:w="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345" w:hRule="atLeast"/>
        </w:trPr>
        <w:tc>
          <w:tcPr>
            <w:tcW w:w="14143" w:type="dxa"/>
            <w:gridSpan w:val="12"/>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b/>
                <w:color w:val="000000"/>
                <w:kern w:val="0"/>
                <w:sz w:val="24"/>
                <w:szCs w:val="24"/>
                <w:lang w:val="en-US"/>
              </w:rPr>
            </w:pPr>
            <w:r>
              <w:rPr>
                <w:rFonts w:hint="eastAsia" w:ascii="CESI仿宋-GB2312" w:hAnsi="CESI仿宋-GB2312" w:eastAsia="CESI仿宋-GB2312" w:cs="CESI仿宋-GB2312"/>
                <w:b/>
                <w:color w:val="000000"/>
                <w:kern w:val="0"/>
                <w:sz w:val="24"/>
                <w:szCs w:val="24"/>
                <w:lang w:val="en-US" w:eastAsia="zh-CN"/>
              </w:rPr>
              <w:t>二、合规性信息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211" w:hRule="atLeast"/>
        </w:trPr>
        <w:tc>
          <w:tcPr>
            <w:tcW w:w="11302" w:type="dxa"/>
            <w:gridSpan w:val="11"/>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t>1.</w:t>
            </w:r>
            <w:r>
              <w:rPr>
                <w:rFonts w:hint="eastAsia" w:ascii="CESI仿宋-GB2312" w:hAnsi="CESI仿宋-GB2312" w:eastAsia="CESI仿宋-GB2312" w:cs="CESI仿宋-GB2312"/>
                <w:bCs/>
                <w:color w:val="000000"/>
                <w:kern w:val="0"/>
                <w:sz w:val="24"/>
                <w:szCs w:val="24"/>
                <w:highlight w:val="none"/>
                <w:u w:val="none"/>
                <w:lang w:eastAsia="zh-CN"/>
              </w:rPr>
              <w:t>未正常经营生产的（</w:t>
            </w:r>
            <w:r>
              <w:rPr>
                <w:rFonts w:hint="eastAsia" w:ascii="CESI仿宋-GB2312" w:hAnsi="CESI仿宋-GB2312" w:eastAsia="CESI仿宋-GB2312" w:cs="CESI仿宋-GB2312"/>
                <w:bCs/>
                <w:color w:val="000000"/>
                <w:kern w:val="0"/>
                <w:sz w:val="24"/>
                <w:szCs w:val="24"/>
                <w:highlight w:val="none"/>
                <w:u w:val="none"/>
                <w:lang w:val="en-US" w:eastAsia="zh-CN"/>
              </w:rPr>
              <w:t>工商注销、连续停产12个月以上、被市场监督管理部门列入经营异常名单且未被移出等）</w:t>
            </w:r>
          </w:p>
        </w:tc>
        <w:tc>
          <w:tcPr>
            <w:tcW w:w="2841" w:type="dxa"/>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sym w:font="Wingdings 2" w:char="00A3"/>
            </w:r>
            <w:r>
              <w:rPr>
                <w:rFonts w:hint="eastAsia" w:ascii="CESI仿宋-GB2312" w:hAnsi="CESI仿宋-GB2312" w:eastAsia="CESI仿宋-GB2312" w:cs="CESI仿宋-GB2312"/>
                <w:b w:val="0"/>
                <w:bCs/>
                <w:color w:val="000000"/>
                <w:kern w:val="0"/>
                <w:sz w:val="24"/>
                <w:szCs w:val="24"/>
                <w:highlight w:val="none"/>
                <w:lang w:val="en-US" w:eastAsia="zh-CN"/>
              </w:rPr>
              <w:t xml:space="preserve">是   </w:t>
            </w:r>
            <w:r>
              <w:rPr>
                <w:rFonts w:hint="eastAsia" w:ascii="CESI仿宋-GB2312" w:hAnsi="CESI仿宋-GB2312" w:eastAsia="CESI仿宋-GB2312" w:cs="CESI仿宋-GB2312"/>
                <w:b w:val="0"/>
                <w:bCs/>
                <w:color w:val="000000"/>
                <w:kern w:val="0"/>
                <w:sz w:val="24"/>
                <w:szCs w:val="24"/>
                <w:highlight w:val="none"/>
                <w:lang w:val="en-US" w:eastAsia="zh-CN"/>
              </w:rPr>
              <w:sym w:font="Wingdings 2" w:char="00A3"/>
            </w:r>
            <w:r>
              <w:rPr>
                <w:rFonts w:hint="eastAsia" w:ascii="CESI仿宋-GB2312" w:hAnsi="CESI仿宋-GB2312" w:eastAsia="CESI仿宋-GB2312" w:cs="CESI仿宋-GB2312"/>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220" w:hRule="atLeast"/>
        </w:trPr>
        <w:tc>
          <w:tcPr>
            <w:tcW w:w="11302" w:type="dxa"/>
            <w:gridSpan w:val="11"/>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t>2.近三年是否</w:t>
            </w:r>
            <w:r>
              <w:rPr>
                <w:rFonts w:hint="eastAsia" w:ascii="CESI仿宋-GB2312" w:hAnsi="CESI仿宋-GB2312" w:eastAsia="CESI仿宋-GB2312" w:cs="CESI仿宋-GB2312"/>
                <w:bCs/>
                <w:color w:val="000000"/>
                <w:kern w:val="0"/>
                <w:sz w:val="24"/>
                <w:szCs w:val="24"/>
                <w:highlight w:val="none"/>
                <w:u w:val="none"/>
              </w:rPr>
              <w:t>发生安全（含网络安全、数据安全）、质量、环境污染等事故以及偷漏税等违法违规行为的（以“信用中国”</w:t>
            </w:r>
            <w:r>
              <w:rPr>
                <w:rFonts w:hint="eastAsia" w:ascii="CESI仿宋-GB2312" w:hAnsi="CESI仿宋-GB2312" w:eastAsia="CESI仿宋-GB2312" w:cs="CESI仿宋-GB2312"/>
                <w:bCs/>
                <w:color w:val="000000"/>
                <w:kern w:val="0"/>
                <w:sz w:val="24"/>
                <w:szCs w:val="24"/>
                <w:highlight w:val="none"/>
                <w:u w:val="none"/>
                <w:lang w:eastAsia="zh-CN"/>
              </w:rPr>
              <w:t>和</w:t>
            </w:r>
            <w:r>
              <w:rPr>
                <w:rFonts w:hint="eastAsia" w:ascii="CESI仿宋-GB2312" w:hAnsi="CESI仿宋-GB2312" w:eastAsia="CESI仿宋-GB2312" w:cs="CESI仿宋-GB2312"/>
                <w:bCs/>
                <w:color w:val="000000"/>
                <w:kern w:val="0"/>
                <w:sz w:val="24"/>
                <w:szCs w:val="24"/>
                <w:highlight w:val="none"/>
                <w:u w:val="none"/>
              </w:rPr>
              <w:t>“国家企业信用信息公示系统”为准）</w:t>
            </w:r>
          </w:p>
        </w:tc>
        <w:tc>
          <w:tcPr>
            <w:tcW w:w="2841" w:type="dxa"/>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sym w:font="Wingdings 2" w:char="00A3"/>
            </w:r>
            <w:r>
              <w:rPr>
                <w:rFonts w:hint="eastAsia" w:ascii="CESI仿宋-GB2312" w:hAnsi="CESI仿宋-GB2312" w:eastAsia="CESI仿宋-GB2312" w:cs="CESI仿宋-GB2312"/>
                <w:b w:val="0"/>
                <w:bCs/>
                <w:color w:val="000000"/>
                <w:kern w:val="0"/>
                <w:sz w:val="24"/>
                <w:szCs w:val="24"/>
                <w:highlight w:val="none"/>
                <w:lang w:val="en-US" w:eastAsia="zh-CN"/>
              </w:rPr>
              <w:t xml:space="preserve">是   </w:t>
            </w:r>
            <w:r>
              <w:rPr>
                <w:rFonts w:hint="eastAsia" w:ascii="CESI仿宋-GB2312" w:hAnsi="CESI仿宋-GB2312" w:eastAsia="CESI仿宋-GB2312" w:cs="CESI仿宋-GB2312"/>
                <w:b w:val="0"/>
                <w:bCs/>
                <w:color w:val="000000"/>
                <w:kern w:val="0"/>
                <w:sz w:val="24"/>
                <w:szCs w:val="24"/>
                <w:highlight w:val="none"/>
                <w:lang w:val="en-US" w:eastAsia="zh-CN"/>
              </w:rPr>
              <w:sym w:font="Wingdings 2" w:char="00A3"/>
            </w:r>
            <w:r>
              <w:rPr>
                <w:rFonts w:hint="eastAsia" w:ascii="CESI仿宋-GB2312" w:hAnsi="CESI仿宋-GB2312" w:eastAsia="CESI仿宋-GB2312" w:cs="CESI仿宋-GB2312"/>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307" w:hRule="atLeast"/>
        </w:trPr>
        <w:tc>
          <w:tcPr>
            <w:tcW w:w="11302" w:type="dxa"/>
            <w:gridSpan w:val="11"/>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t>3.近三年是否</w:t>
            </w:r>
            <w:r>
              <w:rPr>
                <w:rFonts w:hint="eastAsia" w:ascii="CESI仿宋-GB2312" w:hAnsi="CESI仿宋-GB2312" w:eastAsia="CESI仿宋-GB2312" w:cs="CESI仿宋-GB2312"/>
                <w:bCs/>
                <w:color w:val="000000"/>
                <w:kern w:val="0"/>
                <w:sz w:val="24"/>
                <w:szCs w:val="24"/>
                <w:highlight w:val="none"/>
                <w:u w:val="none"/>
                <w:lang w:val="en-US" w:eastAsia="zh-CN"/>
              </w:rPr>
              <w:t>在省级相关督查、检查工作中被发现存在严重问题</w:t>
            </w:r>
          </w:p>
        </w:tc>
        <w:tc>
          <w:tcPr>
            <w:tcW w:w="2841" w:type="dxa"/>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sym w:font="Wingdings 2" w:char="00A3"/>
            </w:r>
            <w:r>
              <w:rPr>
                <w:rFonts w:hint="eastAsia" w:ascii="CESI仿宋-GB2312" w:hAnsi="CESI仿宋-GB2312" w:eastAsia="CESI仿宋-GB2312" w:cs="CESI仿宋-GB2312"/>
                <w:b w:val="0"/>
                <w:bCs/>
                <w:color w:val="000000"/>
                <w:kern w:val="0"/>
                <w:sz w:val="24"/>
                <w:szCs w:val="24"/>
                <w:highlight w:val="none"/>
                <w:lang w:val="en-US" w:eastAsia="zh-CN"/>
              </w:rPr>
              <w:t xml:space="preserve">是   </w:t>
            </w:r>
            <w:r>
              <w:rPr>
                <w:rFonts w:hint="eastAsia" w:ascii="CESI仿宋-GB2312" w:hAnsi="CESI仿宋-GB2312" w:eastAsia="CESI仿宋-GB2312" w:cs="CESI仿宋-GB2312"/>
                <w:b w:val="0"/>
                <w:bCs/>
                <w:color w:val="000000"/>
                <w:kern w:val="0"/>
                <w:sz w:val="24"/>
                <w:szCs w:val="24"/>
                <w:highlight w:val="none"/>
                <w:lang w:val="en-US" w:eastAsia="zh-CN"/>
              </w:rPr>
              <w:sym w:font="Wingdings 2" w:char="00A3"/>
            </w:r>
            <w:r>
              <w:rPr>
                <w:rFonts w:hint="eastAsia" w:ascii="CESI仿宋-GB2312" w:hAnsi="CESI仿宋-GB2312" w:eastAsia="CESI仿宋-GB2312" w:cs="CESI仿宋-GB2312"/>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317" w:hRule="atLeast"/>
        </w:trPr>
        <w:tc>
          <w:tcPr>
            <w:tcW w:w="11302" w:type="dxa"/>
            <w:gridSpan w:val="11"/>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t>4.近三年是否</w:t>
            </w:r>
            <w:r>
              <w:rPr>
                <w:rFonts w:hint="eastAsia" w:ascii="CESI仿宋-GB2312" w:hAnsi="CESI仿宋-GB2312" w:eastAsia="CESI仿宋-GB2312" w:cs="CESI仿宋-GB2312"/>
                <w:bCs/>
                <w:color w:val="000000"/>
                <w:kern w:val="0"/>
                <w:sz w:val="24"/>
                <w:szCs w:val="24"/>
                <w:highlight w:val="none"/>
                <w:u w:val="none"/>
                <w:lang w:val="en-US" w:eastAsia="zh-CN"/>
              </w:rPr>
              <w:t>被列入工业节能监察整改名单且未按要求完成整改</w:t>
            </w:r>
          </w:p>
        </w:tc>
        <w:tc>
          <w:tcPr>
            <w:tcW w:w="2841" w:type="dxa"/>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sym w:font="Wingdings 2" w:char="00A3"/>
            </w:r>
            <w:r>
              <w:rPr>
                <w:rFonts w:hint="eastAsia" w:ascii="CESI仿宋-GB2312" w:hAnsi="CESI仿宋-GB2312" w:eastAsia="CESI仿宋-GB2312" w:cs="CESI仿宋-GB2312"/>
                <w:b w:val="0"/>
                <w:bCs/>
                <w:color w:val="000000"/>
                <w:kern w:val="0"/>
                <w:sz w:val="24"/>
                <w:szCs w:val="24"/>
                <w:highlight w:val="none"/>
                <w:lang w:val="en-US" w:eastAsia="zh-CN"/>
              </w:rPr>
              <w:t xml:space="preserve">是   </w:t>
            </w:r>
            <w:r>
              <w:rPr>
                <w:rFonts w:hint="eastAsia" w:ascii="CESI仿宋-GB2312" w:hAnsi="CESI仿宋-GB2312" w:eastAsia="CESI仿宋-GB2312" w:cs="CESI仿宋-GB2312"/>
                <w:b w:val="0"/>
                <w:bCs/>
                <w:color w:val="000000"/>
                <w:kern w:val="0"/>
                <w:sz w:val="24"/>
                <w:szCs w:val="24"/>
                <w:highlight w:val="none"/>
                <w:lang w:val="en-US" w:eastAsia="zh-CN"/>
              </w:rPr>
              <w:sym w:font="Wingdings 2" w:char="00A3"/>
            </w:r>
            <w:r>
              <w:rPr>
                <w:rFonts w:hint="eastAsia" w:ascii="CESI仿宋-GB2312" w:hAnsi="CESI仿宋-GB2312" w:eastAsia="CESI仿宋-GB2312" w:cs="CESI仿宋-GB2312"/>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221" w:hRule="atLeast"/>
        </w:trPr>
        <w:tc>
          <w:tcPr>
            <w:tcW w:w="11302" w:type="dxa"/>
            <w:gridSpan w:val="11"/>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t>5.近三年</w:t>
            </w:r>
            <w:r>
              <w:rPr>
                <w:rFonts w:hint="eastAsia" w:ascii="CESI仿宋-GB2312" w:hAnsi="CESI仿宋-GB2312" w:eastAsia="CESI仿宋-GB2312" w:cs="CESI仿宋-GB2312"/>
                <w:bCs/>
                <w:color w:val="000000"/>
                <w:kern w:val="0"/>
                <w:sz w:val="24"/>
                <w:szCs w:val="24"/>
                <w:highlight w:val="none"/>
                <w:u w:val="none"/>
                <w:lang w:val="en-US" w:eastAsia="zh-CN"/>
              </w:rPr>
              <w:t>企业是否被列为失信被执行人</w:t>
            </w:r>
          </w:p>
        </w:tc>
        <w:tc>
          <w:tcPr>
            <w:tcW w:w="2841" w:type="dxa"/>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sym w:font="Wingdings 2" w:char="00A3"/>
            </w:r>
            <w:r>
              <w:rPr>
                <w:rFonts w:hint="eastAsia" w:ascii="CESI仿宋-GB2312" w:hAnsi="CESI仿宋-GB2312" w:eastAsia="CESI仿宋-GB2312" w:cs="CESI仿宋-GB2312"/>
                <w:b w:val="0"/>
                <w:bCs/>
                <w:color w:val="000000"/>
                <w:kern w:val="0"/>
                <w:sz w:val="24"/>
                <w:szCs w:val="24"/>
                <w:highlight w:val="none"/>
                <w:lang w:val="en-US" w:eastAsia="zh-CN"/>
              </w:rPr>
              <w:t xml:space="preserve">是   </w:t>
            </w:r>
            <w:r>
              <w:rPr>
                <w:rFonts w:hint="eastAsia" w:ascii="CESI仿宋-GB2312" w:hAnsi="CESI仿宋-GB2312" w:eastAsia="CESI仿宋-GB2312" w:cs="CESI仿宋-GB2312"/>
                <w:b w:val="0"/>
                <w:bCs/>
                <w:color w:val="000000"/>
                <w:kern w:val="0"/>
                <w:sz w:val="24"/>
                <w:szCs w:val="24"/>
                <w:highlight w:val="none"/>
                <w:lang w:val="en-US" w:eastAsia="zh-CN"/>
              </w:rPr>
              <w:sym w:font="Wingdings 2" w:char="00A3"/>
            </w:r>
            <w:r>
              <w:rPr>
                <w:rFonts w:hint="eastAsia" w:ascii="CESI仿宋-GB2312" w:hAnsi="CESI仿宋-GB2312" w:eastAsia="CESI仿宋-GB2312" w:cs="CESI仿宋-GB2312"/>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374" w:hRule="atLeast"/>
        </w:trPr>
        <w:tc>
          <w:tcPr>
            <w:tcW w:w="11302" w:type="dxa"/>
            <w:gridSpan w:val="11"/>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t>6.近三年是否因投资、并购或其他原因造成实际生产经营范围、生产地址或组织边界与列入绿色制造名单时相比发生重大变更</w:t>
            </w:r>
          </w:p>
        </w:tc>
        <w:tc>
          <w:tcPr>
            <w:tcW w:w="2841" w:type="dxa"/>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sym w:font="Wingdings 2" w:char="00A3"/>
            </w:r>
            <w:r>
              <w:rPr>
                <w:rFonts w:hint="eastAsia" w:ascii="CESI仿宋-GB2312" w:hAnsi="CESI仿宋-GB2312" w:eastAsia="CESI仿宋-GB2312" w:cs="CESI仿宋-GB2312"/>
                <w:b w:val="0"/>
                <w:bCs/>
                <w:color w:val="000000"/>
                <w:kern w:val="0"/>
                <w:sz w:val="24"/>
                <w:szCs w:val="24"/>
                <w:highlight w:val="none"/>
                <w:lang w:val="en-US" w:eastAsia="zh-CN"/>
              </w:rPr>
              <w:t xml:space="preserve">是   </w:t>
            </w:r>
            <w:r>
              <w:rPr>
                <w:rFonts w:hint="eastAsia" w:ascii="CESI仿宋-GB2312" w:hAnsi="CESI仿宋-GB2312" w:eastAsia="CESI仿宋-GB2312" w:cs="CESI仿宋-GB2312"/>
                <w:b w:val="0"/>
                <w:bCs/>
                <w:color w:val="000000"/>
                <w:kern w:val="0"/>
                <w:sz w:val="24"/>
                <w:szCs w:val="24"/>
                <w:highlight w:val="none"/>
                <w:lang w:val="en-US" w:eastAsia="zh-CN"/>
              </w:rPr>
              <w:sym w:font="Wingdings 2" w:char="00A3"/>
            </w:r>
            <w:r>
              <w:rPr>
                <w:rFonts w:hint="eastAsia" w:ascii="CESI仿宋-GB2312" w:hAnsi="CESI仿宋-GB2312" w:eastAsia="CESI仿宋-GB2312" w:cs="CESI仿宋-GB2312"/>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90" w:hRule="atLeast"/>
        </w:trPr>
        <w:tc>
          <w:tcPr>
            <w:tcW w:w="11302" w:type="dxa"/>
            <w:gridSpan w:val="11"/>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t>7.列入以来是否发生企业名称变更（变更的应以附件形式提供不存在6中情况的证明）</w:t>
            </w:r>
          </w:p>
        </w:tc>
        <w:tc>
          <w:tcPr>
            <w:tcW w:w="2841" w:type="dxa"/>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sym w:font="Wingdings 2" w:char="00A3"/>
            </w:r>
            <w:r>
              <w:rPr>
                <w:rFonts w:hint="eastAsia" w:ascii="CESI仿宋-GB2312" w:hAnsi="CESI仿宋-GB2312" w:eastAsia="CESI仿宋-GB2312" w:cs="CESI仿宋-GB2312"/>
                <w:b w:val="0"/>
                <w:bCs/>
                <w:color w:val="000000"/>
                <w:kern w:val="0"/>
                <w:sz w:val="24"/>
                <w:szCs w:val="24"/>
                <w:highlight w:val="none"/>
                <w:lang w:val="en-US" w:eastAsia="zh-CN"/>
              </w:rPr>
              <w:t xml:space="preserve">是   </w:t>
            </w:r>
            <w:r>
              <w:rPr>
                <w:rFonts w:hint="eastAsia" w:ascii="CESI仿宋-GB2312" w:hAnsi="CESI仿宋-GB2312" w:eastAsia="CESI仿宋-GB2312" w:cs="CESI仿宋-GB2312"/>
                <w:b w:val="0"/>
                <w:bCs/>
                <w:color w:val="000000"/>
                <w:kern w:val="0"/>
                <w:sz w:val="24"/>
                <w:szCs w:val="24"/>
                <w:highlight w:val="none"/>
                <w:lang w:val="en-US" w:eastAsia="zh-CN"/>
              </w:rPr>
              <w:sym w:font="Wingdings 2" w:char="00A3"/>
            </w:r>
            <w:r>
              <w:rPr>
                <w:rFonts w:hint="eastAsia" w:ascii="CESI仿宋-GB2312" w:hAnsi="CESI仿宋-GB2312" w:eastAsia="CESI仿宋-GB2312" w:cs="CESI仿宋-GB2312"/>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706" w:hRule="atLeast"/>
        </w:trPr>
        <w:tc>
          <w:tcPr>
            <w:tcW w:w="14143" w:type="dxa"/>
            <w:gridSpan w:val="12"/>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r>
              <w:rPr>
                <w:rFonts w:hint="eastAsia" w:ascii="CESI仿宋-GB2312" w:hAnsi="CESI仿宋-GB2312" w:eastAsia="CESI仿宋-GB2312" w:cs="CESI仿宋-GB2312"/>
                <w:b w:val="0"/>
                <w:bCs/>
                <w:color w:val="000000"/>
                <w:kern w:val="0"/>
                <w:sz w:val="24"/>
                <w:szCs w:val="24"/>
                <w:lang w:val="en-US" w:eastAsia="zh-CN"/>
              </w:rPr>
              <w:t>变更前的工厂名称（已进行名称变更但未被公告的工厂填写）：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4174" w:type="dxa"/>
            <w:gridSpan w:val="13"/>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color w:val="000000"/>
                <w:kern w:val="0"/>
                <w:sz w:val="24"/>
                <w:szCs w:val="24"/>
                <w:lang w:val="en-US" w:eastAsia="zh-CN"/>
              </w:rPr>
            </w:pPr>
            <w:r>
              <w:rPr>
                <w:rFonts w:hint="eastAsia" w:ascii="CESI仿宋-GB2312" w:hAnsi="CESI仿宋-GB2312" w:eastAsia="CESI仿宋-GB2312" w:cs="CESI仿宋-GB2312"/>
                <w:b/>
                <w:color w:val="000000"/>
                <w:kern w:val="0"/>
                <w:sz w:val="24"/>
                <w:szCs w:val="24"/>
                <w:lang w:val="en-US" w:eastAsia="zh-CN"/>
              </w:rPr>
              <w:t>三、持续改进情况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174" w:type="dxa"/>
            <w:gridSpan w:val="13"/>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bCs/>
                <w:color w:val="000000"/>
                <w:kern w:val="0"/>
                <w:sz w:val="24"/>
                <w:szCs w:val="24"/>
                <w:lang w:val="en-US" w:eastAsia="zh-CN" w:bidi="ar-SA"/>
              </w:rPr>
            </w:pPr>
            <w:r>
              <w:rPr>
                <w:rFonts w:hint="eastAsia" w:ascii="CESI仿宋-GB2312" w:hAnsi="CESI仿宋-GB2312" w:eastAsia="CESI仿宋-GB2312" w:cs="CESI仿宋-GB2312"/>
                <w:b/>
                <w:bCs/>
                <w:sz w:val="24"/>
                <w:szCs w:val="24"/>
                <w:highlight w:val="none"/>
                <w:lang w:val="en-US" w:eastAsia="zh-CN"/>
              </w:rPr>
              <w:t>水资源使用情况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kern w:val="2"/>
                <w:sz w:val="24"/>
                <w:szCs w:val="24"/>
                <w:highlight w:val="none"/>
                <w:lang w:val="en-US" w:eastAsia="zh-CN" w:bidi="ar-SA"/>
              </w:rPr>
            </w:pPr>
            <w:r>
              <w:rPr>
                <w:rFonts w:hint="eastAsia" w:ascii="CESI仿宋-GB2312" w:hAnsi="CESI仿宋-GB2312" w:eastAsia="CESI仿宋-GB2312" w:cs="CESI仿宋-GB2312"/>
                <w:kern w:val="2"/>
                <w:sz w:val="24"/>
                <w:szCs w:val="24"/>
                <w:highlight w:val="none"/>
                <w:lang w:val="en-US" w:eastAsia="zh-CN" w:bidi="ar-SA"/>
              </w:rPr>
              <w:t>新鲜水使用量</w:t>
            </w:r>
          </w:p>
        </w:tc>
        <w:tc>
          <w:tcPr>
            <w:tcW w:w="105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bidi="ar-SA"/>
              </w:rPr>
            </w:pPr>
            <w:r>
              <w:rPr>
                <w:rFonts w:hint="eastAsia" w:ascii="CESI仿宋-GB2312" w:hAnsi="CESI仿宋-GB2312" w:eastAsia="CESI仿宋-GB2312" w:cs="CESI仿宋-GB2312"/>
                <w:highlight w:val="none"/>
                <w:lang w:val="en-US" w:eastAsia="zh-CN"/>
              </w:rPr>
              <w:t>m</w:t>
            </w:r>
            <w:r>
              <w:rPr>
                <w:rFonts w:hint="eastAsia" w:ascii="CESI仿宋-GB2312" w:hAnsi="CESI仿宋-GB2312" w:eastAsia="CESI仿宋-GB2312" w:cs="CESI仿宋-GB2312"/>
                <w:highlight w:val="none"/>
                <w:vertAlign w:val="superscript"/>
                <w:lang w:val="en-US" w:eastAsia="zh-CN"/>
              </w:rPr>
              <w:t>3</w:t>
            </w:r>
          </w:p>
        </w:tc>
        <w:tc>
          <w:tcPr>
            <w:tcW w:w="196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1943"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1934"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433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t>指企业各种途径取得的新鲜水使用量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废水外排量</w:t>
            </w:r>
          </w:p>
        </w:tc>
        <w:tc>
          <w:tcPr>
            <w:tcW w:w="105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bidi="ar-SA"/>
              </w:rPr>
            </w:pPr>
            <w:r>
              <w:rPr>
                <w:rFonts w:hint="eastAsia" w:ascii="CESI仿宋-GB2312" w:hAnsi="CESI仿宋-GB2312" w:eastAsia="CESI仿宋-GB2312" w:cs="CESI仿宋-GB2312"/>
                <w:highlight w:val="none"/>
                <w:lang w:val="en-US" w:eastAsia="zh-CN"/>
              </w:rPr>
              <w:t>m</w:t>
            </w:r>
            <w:r>
              <w:rPr>
                <w:rFonts w:hint="eastAsia" w:ascii="CESI仿宋-GB2312" w:hAnsi="CESI仿宋-GB2312" w:eastAsia="CESI仿宋-GB2312" w:cs="CESI仿宋-GB2312"/>
                <w:highlight w:val="none"/>
                <w:vertAlign w:val="superscript"/>
                <w:lang w:val="en-US" w:eastAsia="zh-CN"/>
              </w:rPr>
              <w:t>3</w:t>
            </w:r>
          </w:p>
        </w:tc>
        <w:tc>
          <w:tcPr>
            <w:tcW w:w="196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1943"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1934"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433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t>指企业排污口向外界排放的废水量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t>重复利用水量</w:t>
            </w:r>
          </w:p>
        </w:tc>
        <w:tc>
          <w:tcPr>
            <w:tcW w:w="105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t>m</w:t>
            </w:r>
            <w:r>
              <w:rPr>
                <w:rFonts w:hint="eastAsia" w:ascii="CESI仿宋-GB2312" w:hAnsi="CESI仿宋-GB2312" w:eastAsia="CESI仿宋-GB2312" w:cs="CESI仿宋-GB2312"/>
                <w:b w:val="0"/>
                <w:bCs/>
                <w:color w:val="000000"/>
                <w:kern w:val="0"/>
                <w:sz w:val="24"/>
                <w:szCs w:val="24"/>
                <w:vertAlign w:val="superscript"/>
                <w:lang w:val="en-US" w:eastAsia="zh-CN" w:bidi="ar-SA"/>
              </w:rPr>
              <w:t>3</w:t>
            </w:r>
          </w:p>
        </w:tc>
        <w:tc>
          <w:tcPr>
            <w:tcW w:w="196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1943"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1934"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433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t>指工业企业中所有未经处理或处理后重复使用的水量总和，包括循环用水量、串联用水量和回用水量。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958"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t>主要产品1名称：</w:t>
            </w:r>
          </w:p>
        </w:tc>
        <w:tc>
          <w:tcPr>
            <w:tcW w:w="101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t>单位产品取水量</w:t>
            </w:r>
          </w:p>
        </w:tc>
        <w:tc>
          <w:tcPr>
            <w:tcW w:w="105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t>单位：</w:t>
            </w:r>
          </w:p>
        </w:tc>
        <w:tc>
          <w:tcPr>
            <w:tcW w:w="196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1943"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1934"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433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t>请根据GB/T 7119-2018《节水型企业评价导则》或行业取水定额标准进行测算。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8"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p>
        </w:tc>
        <w:tc>
          <w:tcPr>
            <w:tcW w:w="206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rPr>
            </w:pPr>
            <w:r>
              <w:rPr>
                <w:rFonts w:hint="eastAsia" w:ascii="CESI仿宋-GB2312" w:hAnsi="CESI仿宋-GB2312" w:eastAsia="CESI仿宋-GB2312" w:cs="CESI仿宋-GB2312"/>
                <w:b w:val="0"/>
                <w:bCs/>
                <w:color w:val="000000"/>
                <w:kern w:val="0"/>
                <w:sz w:val="24"/>
                <w:szCs w:val="24"/>
                <w:highlight w:val="none"/>
                <w:lang w:val="en-US" w:eastAsia="zh-CN" w:bidi="ar-SA"/>
              </w:rPr>
              <w:t>对标标准名称</w:t>
            </w:r>
          </w:p>
        </w:tc>
        <w:tc>
          <w:tcPr>
            <w:tcW w:w="196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1943"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highlight w:val="none"/>
                <w:lang w:val="en-US" w:eastAsia="zh-CN" w:bidi="ar-SA"/>
              </w:rPr>
              <w:t>对标标准标准号</w:t>
            </w:r>
          </w:p>
        </w:tc>
        <w:tc>
          <w:tcPr>
            <w:tcW w:w="1934"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4339" w:type="dxa"/>
            <w:gridSpan w:val="3"/>
            <w:vMerge w:val="restart"/>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vertAlign w:val="baseline"/>
                <w:lang w:val="en-US" w:eastAsia="zh-CN"/>
              </w:rPr>
            </w:pPr>
            <w:r>
              <w:rPr>
                <w:rFonts w:hint="eastAsia" w:ascii="CESI仿宋-GB2312" w:hAnsi="CESI仿宋-GB2312" w:eastAsia="CESI仿宋-GB2312" w:cs="CESI仿宋-GB2312"/>
                <w:bCs/>
                <w:color w:val="000000"/>
                <w:kern w:val="0"/>
                <w:sz w:val="24"/>
              </w:rPr>
              <w:t>请自行与本行业的</w:t>
            </w:r>
            <w:r>
              <w:rPr>
                <w:rFonts w:hint="eastAsia" w:ascii="CESI仿宋-GB2312" w:hAnsi="CESI仿宋-GB2312" w:eastAsia="CESI仿宋-GB2312" w:cs="CESI仿宋-GB2312"/>
                <w:bCs/>
                <w:color w:val="000000"/>
                <w:kern w:val="0"/>
                <w:sz w:val="24"/>
                <w:lang w:val="en-US" w:eastAsia="zh-CN"/>
              </w:rPr>
              <w:t>取水</w:t>
            </w:r>
            <w:r>
              <w:rPr>
                <w:rFonts w:hint="eastAsia" w:ascii="CESI仿宋-GB2312" w:hAnsi="CESI仿宋-GB2312" w:eastAsia="CESI仿宋-GB2312" w:cs="CESI仿宋-GB2312"/>
                <w:bCs/>
                <w:color w:val="000000"/>
                <w:kern w:val="0"/>
                <w:sz w:val="24"/>
                <w:highlight w:val="none"/>
                <w:lang w:val="en-US" w:eastAsia="zh-CN"/>
              </w:rPr>
              <w:t>定额</w:t>
            </w:r>
            <w:r>
              <w:rPr>
                <w:rFonts w:hint="eastAsia" w:ascii="CESI仿宋-GB2312" w:hAnsi="CESI仿宋-GB2312" w:eastAsia="CESI仿宋-GB2312" w:cs="CESI仿宋-GB2312"/>
                <w:bCs/>
                <w:color w:val="000000"/>
                <w:kern w:val="0"/>
                <w:sz w:val="24"/>
                <w:highlight w:val="none"/>
              </w:rPr>
              <w:t>标准（可在https://std.samr.gov.cn/查找）进行对标，指标单位与前一行单位产品</w:t>
            </w:r>
            <w:r>
              <w:rPr>
                <w:rFonts w:hint="eastAsia" w:ascii="CESI仿宋-GB2312" w:hAnsi="CESI仿宋-GB2312" w:eastAsia="CESI仿宋-GB2312" w:cs="CESI仿宋-GB2312"/>
                <w:bCs/>
                <w:color w:val="000000"/>
                <w:kern w:val="0"/>
                <w:sz w:val="24"/>
                <w:highlight w:val="none"/>
                <w:lang w:val="en-US" w:eastAsia="zh-CN"/>
              </w:rPr>
              <w:t>取水量</w:t>
            </w:r>
            <w:r>
              <w:rPr>
                <w:rFonts w:hint="eastAsia" w:ascii="CESI仿宋-GB2312" w:hAnsi="CESI仿宋-GB2312" w:eastAsia="CESI仿宋-GB2312" w:cs="CESI仿宋-GB2312"/>
                <w:bCs/>
                <w:color w:val="000000"/>
                <w:kern w:val="0"/>
                <w:sz w:val="24"/>
                <w:highlight w:val="none"/>
              </w:rPr>
              <w:t>一致。</w:t>
            </w:r>
            <w:r>
              <w:rPr>
                <w:rFonts w:hint="eastAsia" w:ascii="CESI仿宋-GB2312" w:hAnsi="CESI仿宋-GB2312" w:eastAsia="CESI仿宋-GB2312" w:cs="CESI仿宋-GB2312"/>
                <w:bCs/>
                <w:color w:val="000000"/>
                <w:kern w:val="0"/>
                <w:sz w:val="24"/>
                <w:highlight w:val="none"/>
                <w:lang w:val="en-US" w:eastAsia="zh-CN"/>
              </w:rPr>
              <w:t>无取水定额标准的直接勾选无相关标准。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58"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p>
        </w:tc>
        <w:tc>
          <w:tcPr>
            <w:tcW w:w="5125" w:type="dxa"/>
            <w:gridSpan w:val="6"/>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Cs/>
                <w:color w:val="000000"/>
                <w:kern w:val="0"/>
                <w:sz w:val="24"/>
                <w:u w:val="none"/>
                <w:vertAlign w:val="baseline"/>
                <w:lang w:val="en-US" w:eastAsia="zh-CN"/>
              </w:rPr>
              <w:t>取水定额标准</w:t>
            </w:r>
            <w:r>
              <w:rPr>
                <w:rFonts w:hint="eastAsia" w:ascii="CESI仿宋-GB2312" w:hAnsi="CESI仿宋-GB2312" w:eastAsia="CESI仿宋-GB2312" w:cs="CESI仿宋-GB2312"/>
                <w:bCs/>
                <w:color w:val="000000"/>
                <w:kern w:val="0"/>
                <w:sz w:val="24"/>
                <w:u w:val="none"/>
                <w:lang w:val="en-US" w:eastAsia="zh-CN"/>
              </w:rPr>
              <w:t>中适用的</w:t>
            </w:r>
            <w:r>
              <w:rPr>
                <w:rFonts w:hint="eastAsia" w:ascii="CESI仿宋-GB2312" w:hAnsi="CESI仿宋-GB2312" w:eastAsia="CESI仿宋-GB2312" w:cs="CESI仿宋-GB2312"/>
                <w:bCs/>
                <w:color w:val="000000"/>
                <w:kern w:val="0"/>
                <w:sz w:val="24"/>
                <w:u w:val="none"/>
              </w:rPr>
              <w:t>现有企业取水定额</w:t>
            </w:r>
            <w:r>
              <w:rPr>
                <w:rFonts w:hint="eastAsia" w:ascii="CESI仿宋-GB2312" w:hAnsi="CESI仿宋-GB2312" w:eastAsia="CESI仿宋-GB2312" w:cs="CESI仿宋-GB2312"/>
                <w:bCs/>
                <w:color w:val="000000"/>
                <w:kern w:val="0"/>
                <w:sz w:val="24"/>
                <w:u w:val="none"/>
                <w:lang w:val="en-US" w:eastAsia="zh-CN"/>
              </w:rPr>
              <w:t>值</w:t>
            </w:r>
          </w:p>
        </w:tc>
        <w:tc>
          <w:tcPr>
            <w:tcW w:w="2781"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4339"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958"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p>
        </w:tc>
        <w:tc>
          <w:tcPr>
            <w:tcW w:w="5125" w:type="dxa"/>
            <w:gridSpan w:val="6"/>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Cs/>
                <w:color w:val="000000"/>
                <w:kern w:val="0"/>
                <w:sz w:val="24"/>
                <w:u w:val="none"/>
                <w:vertAlign w:val="baseline"/>
                <w:lang w:val="en-US" w:eastAsia="zh-CN"/>
              </w:rPr>
              <w:t>取水定额标准</w:t>
            </w:r>
            <w:r>
              <w:rPr>
                <w:rFonts w:hint="eastAsia" w:ascii="CESI仿宋-GB2312" w:hAnsi="CESI仿宋-GB2312" w:eastAsia="CESI仿宋-GB2312" w:cs="CESI仿宋-GB2312"/>
                <w:bCs/>
                <w:color w:val="000000"/>
                <w:kern w:val="0"/>
                <w:sz w:val="24"/>
                <w:u w:val="none"/>
                <w:lang w:val="en-US" w:eastAsia="zh-CN"/>
              </w:rPr>
              <w:t>中</w:t>
            </w:r>
            <w:r>
              <w:rPr>
                <w:rFonts w:hint="eastAsia" w:ascii="CESI仿宋-GB2312" w:hAnsi="CESI仿宋-GB2312" w:eastAsia="CESI仿宋-GB2312" w:cs="CESI仿宋-GB2312"/>
                <w:bCs/>
                <w:color w:val="000000"/>
                <w:kern w:val="0"/>
                <w:sz w:val="24"/>
                <w:u w:val="none"/>
              </w:rPr>
              <w:t>新建和改扩建企业取水定额</w:t>
            </w:r>
            <w:r>
              <w:rPr>
                <w:rFonts w:hint="eastAsia" w:ascii="CESI仿宋-GB2312" w:hAnsi="CESI仿宋-GB2312" w:eastAsia="CESI仿宋-GB2312" w:cs="CESI仿宋-GB2312"/>
                <w:bCs/>
                <w:color w:val="000000"/>
                <w:kern w:val="0"/>
                <w:sz w:val="24"/>
                <w:u w:val="none"/>
                <w:lang w:val="en-US" w:eastAsia="zh-CN"/>
              </w:rPr>
              <w:t>值</w:t>
            </w:r>
          </w:p>
        </w:tc>
        <w:tc>
          <w:tcPr>
            <w:tcW w:w="2781"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4339"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58"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p>
        </w:tc>
        <w:tc>
          <w:tcPr>
            <w:tcW w:w="5125" w:type="dxa"/>
            <w:gridSpan w:val="6"/>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Cs/>
                <w:color w:val="000000"/>
                <w:kern w:val="0"/>
                <w:sz w:val="24"/>
                <w:u w:val="none"/>
                <w:vertAlign w:val="baseline"/>
                <w:lang w:val="en-US" w:eastAsia="zh-CN"/>
              </w:rPr>
              <w:t>取水定额标准</w:t>
            </w:r>
            <w:r>
              <w:rPr>
                <w:rFonts w:hint="eastAsia" w:ascii="CESI仿宋-GB2312" w:hAnsi="CESI仿宋-GB2312" w:eastAsia="CESI仿宋-GB2312" w:cs="CESI仿宋-GB2312"/>
                <w:bCs/>
                <w:color w:val="000000"/>
                <w:kern w:val="0"/>
                <w:sz w:val="24"/>
                <w:u w:val="none"/>
                <w:lang w:val="en-US" w:eastAsia="zh-CN"/>
              </w:rPr>
              <w:t>中</w:t>
            </w:r>
            <w:r>
              <w:rPr>
                <w:rFonts w:hint="eastAsia" w:ascii="CESI仿宋-GB2312" w:hAnsi="CESI仿宋-GB2312" w:eastAsia="CESI仿宋-GB2312" w:cs="CESI仿宋-GB2312"/>
                <w:bCs/>
                <w:color w:val="000000"/>
                <w:kern w:val="0"/>
                <w:sz w:val="24"/>
                <w:u w:val="none"/>
              </w:rPr>
              <w:t>先进企业取水定额</w:t>
            </w:r>
            <w:r>
              <w:rPr>
                <w:rFonts w:hint="eastAsia" w:ascii="CESI仿宋-GB2312" w:hAnsi="CESI仿宋-GB2312" w:eastAsia="CESI仿宋-GB2312" w:cs="CESI仿宋-GB2312"/>
                <w:bCs/>
                <w:color w:val="000000"/>
                <w:kern w:val="0"/>
                <w:sz w:val="24"/>
                <w:u w:val="none"/>
                <w:lang w:val="en-US" w:eastAsia="zh-CN"/>
              </w:rPr>
              <w:t>值</w:t>
            </w:r>
          </w:p>
        </w:tc>
        <w:tc>
          <w:tcPr>
            <w:tcW w:w="2781"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4339"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8"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p>
        </w:tc>
        <w:tc>
          <w:tcPr>
            <w:tcW w:w="206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Cs/>
                <w:color w:val="000000"/>
                <w:kern w:val="0"/>
                <w:sz w:val="24"/>
                <w:u w:val="none"/>
                <w:vertAlign w:val="baseline"/>
                <w:lang w:val="en-US" w:eastAsia="zh-CN"/>
              </w:rPr>
            </w:pPr>
            <w:r>
              <w:rPr>
                <w:rFonts w:hint="eastAsia" w:ascii="CESI仿宋-GB2312" w:hAnsi="CESI仿宋-GB2312" w:eastAsia="CESI仿宋-GB2312" w:cs="CESI仿宋-GB2312"/>
                <w:bCs/>
                <w:color w:val="000000"/>
                <w:kern w:val="0"/>
                <w:sz w:val="24"/>
                <w:u w:val="none"/>
                <w:vertAlign w:val="baseline"/>
                <w:lang w:val="en-US" w:eastAsia="zh-CN"/>
              </w:rPr>
              <w:t>与最新取水定额标准对标情况</w:t>
            </w:r>
          </w:p>
        </w:tc>
        <w:tc>
          <w:tcPr>
            <w:tcW w:w="196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u w:val="single"/>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达到现有企业取水定额</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达到新建和改扩建企业取水定额</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达到先进企业取水定额</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无相关标准</w:t>
            </w:r>
          </w:p>
        </w:tc>
        <w:tc>
          <w:tcPr>
            <w:tcW w:w="1943"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u w:val="single"/>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达到现有企业取水定额</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达到新建和改扩建企业取水定额</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达到先进企业取水定额</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无相关标准</w:t>
            </w:r>
          </w:p>
        </w:tc>
        <w:tc>
          <w:tcPr>
            <w:tcW w:w="1934"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u w:val="single"/>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达到现有企业取水定额</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达到新建和改扩建企业取水定额</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达到先进企业取水定额</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无相关标准</w:t>
            </w: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4339"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958"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bidi="ar-SA"/>
              </w:rPr>
              <w:t>主要产品2名称：</w:t>
            </w:r>
          </w:p>
        </w:tc>
        <w:tc>
          <w:tcPr>
            <w:tcW w:w="101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单位产品取水量</w:t>
            </w:r>
          </w:p>
        </w:tc>
        <w:tc>
          <w:tcPr>
            <w:tcW w:w="105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单位：</w:t>
            </w:r>
          </w:p>
        </w:tc>
        <w:tc>
          <w:tcPr>
            <w:tcW w:w="196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1943"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1934"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4339" w:type="dxa"/>
            <w:gridSpan w:val="3"/>
            <w:vMerge w:val="restart"/>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vertAlign w:val="baseline"/>
                <w:lang w:val="en-US" w:eastAsia="zh-CN"/>
              </w:rPr>
            </w:pPr>
            <w:r>
              <w:rPr>
                <w:rFonts w:hint="eastAsia" w:ascii="CESI仿宋-GB2312" w:hAnsi="CESI仿宋-GB2312" w:eastAsia="CESI仿宋-GB2312" w:cs="CESI仿宋-GB2312"/>
                <w:b w:val="0"/>
                <w:bCs/>
                <w:color w:val="000000"/>
                <w:kern w:val="0"/>
                <w:sz w:val="24"/>
                <w:szCs w:val="24"/>
                <w:lang w:val="en-US" w:eastAsia="zh-CN" w:bidi="ar-SA"/>
              </w:rPr>
              <w:t>参考主要产品1填写，无其他主要产品的可不填。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58"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p>
        </w:tc>
        <w:tc>
          <w:tcPr>
            <w:tcW w:w="206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对标标准名称</w:t>
            </w:r>
          </w:p>
        </w:tc>
        <w:tc>
          <w:tcPr>
            <w:tcW w:w="196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1943"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highlight w:val="none"/>
                <w:lang w:val="en-US" w:eastAsia="zh-CN" w:bidi="ar-SA"/>
              </w:rPr>
              <w:t>对标标准标准号</w:t>
            </w:r>
          </w:p>
        </w:tc>
        <w:tc>
          <w:tcPr>
            <w:tcW w:w="1934"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4339"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8"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p>
        </w:tc>
        <w:tc>
          <w:tcPr>
            <w:tcW w:w="5125" w:type="dxa"/>
            <w:gridSpan w:val="6"/>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sz w:val="24"/>
                <w:szCs w:val="24"/>
                <w:highlight w:val="none"/>
                <w:lang w:val="en-US" w:eastAsia="zh-CN"/>
              </w:rPr>
              <w:t>取水定额标准中适用的现有企业取水定额值</w:t>
            </w:r>
          </w:p>
        </w:tc>
        <w:tc>
          <w:tcPr>
            <w:tcW w:w="2781"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4339"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58"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p>
        </w:tc>
        <w:tc>
          <w:tcPr>
            <w:tcW w:w="5125" w:type="dxa"/>
            <w:gridSpan w:val="6"/>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取水定额标准中新建和改扩建企业取水定额值</w:t>
            </w:r>
          </w:p>
        </w:tc>
        <w:tc>
          <w:tcPr>
            <w:tcW w:w="2781"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4339"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58"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p>
        </w:tc>
        <w:tc>
          <w:tcPr>
            <w:tcW w:w="5125" w:type="dxa"/>
            <w:gridSpan w:val="6"/>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取水定额标准中先进企业取水定额值</w:t>
            </w:r>
          </w:p>
        </w:tc>
        <w:tc>
          <w:tcPr>
            <w:tcW w:w="2781"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4339"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8"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p>
        </w:tc>
        <w:tc>
          <w:tcPr>
            <w:tcW w:w="206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与最新取水定额标准对标情况</w:t>
            </w:r>
          </w:p>
        </w:tc>
        <w:tc>
          <w:tcPr>
            <w:tcW w:w="196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u w:val="single"/>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达到现有企业取水定额</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达到新建和改扩建企业取水定额</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达到先进企业取水定额</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无相关标准</w:t>
            </w:r>
          </w:p>
        </w:tc>
        <w:tc>
          <w:tcPr>
            <w:tcW w:w="1943"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u w:val="single"/>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达到现有企业取水定额</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达到新建和改扩建企业取水定额</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达到先进企业取水定额</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无相关标准</w:t>
            </w:r>
          </w:p>
        </w:tc>
        <w:tc>
          <w:tcPr>
            <w:tcW w:w="1934"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u w:val="single"/>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达到现有企业取水定额</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达到新建和改扩建企业取水定额</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达到先进企业取水定额</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无相关标准</w:t>
            </w: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4339"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8"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bidi="ar-SA"/>
              </w:rPr>
              <w:t>主要产品3名称：</w:t>
            </w:r>
          </w:p>
        </w:tc>
        <w:tc>
          <w:tcPr>
            <w:tcW w:w="1083"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单位产品取水量</w:t>
            </w:r>
          </w:p>
        </w:tc>
        <w:tc>
          <w:tcPr>
            <w:tcW w:w="986"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单位：</w:t>
            </w:r>
          </w:p>
        </w:tc>
        <w:tc>
          <w:tcPr>
            <w:tcW w:w="196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1943"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1934"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4339" w:type="dxa"/>
            <w:gridSpan w:val="3"/>
            <w:vMerge w:val="restart"/>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vertAlign w:val="baseline"/>
                <w:lang w:val="en-US" w:eastAsia="zh-CN"/>
              </w:rPr>
            </w:pPr>
            <w:r>
              <w:rPr>
                <w:rFonts w:hint="eastAsia" w:ascii="CESI仿宋-GB2312" w:hAnsi="CESI仿宋-GB2312" w:eastAsia="CESI仿宋-GB2312" w:cs="CESI仿宋-GB2312"/>
                <w:b w:val="0"/>
                <w:bCs/>
                <w:color w:val="000000"/>
                <w:kern w:val="0"/>
                <w:sz w:val="24"/>
                <w:szCs w:val="24"/>
                <w:lang w:val="en-US" w:eastAsia="zh-CN" w:bidi="ar-SA"/>
              </w:rPr>
              <w:t>参考主要产品1填写，无其他主要产品的可不填。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958"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p>
        </w:tc>
        <w:tc>
          <w:tcPr>
            <w:tcW w:w="206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对标标准名称</w:t>
            </w:r>
          </w:p>
        </w:tc>
        <w:tc>
          <w:tcPr>
            <w:tcW w:w="196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bidi="ar-SA"/>
              </w:rPr>
            </w:pPr>
          </w:p>
        </w:tc>
        <w:tc>
          <w:tcPr>
            <w:tcW w:w="1943"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bidi="ar-SA"/>
              </w:rPr>
            </w:pPr>
            <w:r>
              <w:rPr>
                <w:rFonts w:hint="eastAsia" w:ascii="CESI仿宋-GB2312" w:hAnsi="CESI仿宋-GB2312" w:eastAsia="CESI仿宋-GB2312" w:cs="CESI仿宋-GB2312"/>
                <w:b w:val="0"/>
                <w:bCs/>
                <w:color w:val="000000"/>
                <w:kern w:val="0"/>
                <w:sz w:val="24"/>
                <w:szCs w:val="24"/>
                <w:highlight w:val="none"/>
                <w:lang w:val="en-US" w:eastAsia="zh-CN" w:bidi="ar-SA"/>
              </w:rPr>
              <w:t>对标标准标准号</w:t>
            </w:r>
          </w:p>
        </w:tc>
        <w:tc>
          <w:tcPr>
            <w:tcW w:w="1934"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4339"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58"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p>
        </w:tc>
        <w:tc>
          <w:tcPr>
            <w:tcW w:w="5125" w:type="dxa"/>
            <w:gridSpan w:val="6"/>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取水定额标准中适用的现有企业取水定额值</w:t>
            </w:r>
          </w:p>
        </w:tc>
        <w:tc>
          <w:tcPr>
            <w:tcW w:w="2781"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Cs/>
                <w:color w:val="000000"/>
                <w:kern w:val="0"/>
                <w:sz w:val="24"/>
                <w:u w:val="none"/>
                <w:vertAlign w:val="baseline"/>
                <w:lang w:val="en-US" w:eastAsia="zh-CN"/>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4339"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58"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p>
        </w:tc>
        <w:tc>
          <w:tcPr>
            <w:tcW w:w="5125" w:type="dxa"/>
            <w:gridSpan w:val="6"/>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取水定额标准中新建和改扩建企业取水定额值</w:t>
            </w:r>
          </w:p>
        </w:tc>
        <w:tc>
          <w:tcPr>
            <w:tcW w:w="2781"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Cs/>
                <w:color w:val="000000"/>
                <w:kern w:val="0"/>
                <w:sz w:val="24"/>
                <w:u w:val="none"/>
                <w:vertAlign w:val="baseline"/>
                <w:lang w:val="en-US" w:eastAsia="zh-CN"/>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4339"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58"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p>
        </w:tc>
        <w:tc>
          <w:tcPr>
            <w:tcW w:w="5125" w:type="dxa"/>
            <w:gridSpan w:val="6"/>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取水定额标准中先进企业取水定额值</w:t>
            </w:r>
          </w:p>
        </w:tc>
        <w:tc>
          <w:tcPr>
            <w:tcW w:w="2781"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Cs/>
                <w:color w:val="000000"/>
                <w:kern w:val="0"/>
                <w:sz w:val="24"/>
                <w:u w:val="none"/>
                <w:vertAlign w:val="baseline"/>
                <w:lang w:val="en-US" w:eastAsia="zh-CN"/>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4339"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8"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p>
        </w:tc>
        <w:tc>
          <w:tcPr>
            <w:tcW w:w="206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与最新取水定额标准对标情况</w:t>
            </w:r>
          </w:p>
        </w:tc>
        <w:tc>
          <w:tcPr>
            <w:tcW w:w="196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u w:val="single"/>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达到现有企业取水定额</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达到新建和改扩建企业取水定额</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达到先进企业取水定额</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Cs/>
                <w:color w:val="000000"/>
                <w:kern w:val="0"/>
                <w:sz w:val="24"/>
                <w:u w:val="none"/>
                <w:vertAlign w:val="baseline"/>
                <w:lang w:val="en-US" w:eastAsia="zh-CN"/>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无相关标准</w:t>
            </w:r>
          </w:p>
        </w:tc>
        <w:tc>
          <w:tcPr>
            <w:tcW w:w="1943"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u w:val="single"/>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达到现有企业取水定额</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达到新建和改扩建企业取水定额</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达到先进企业取水定额</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Cs/>
                <w:color w:val="000000"/>
                <w:kern w:val="0"/>
                <w:sz w:val="24"/>
                <w:u w:val="none"/>
                <w:vertAlign w:val="baseline"/>
                <w:lang w:val="en-US" w:eastAsia="zh-CN"/>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无相关标准</w:t>
            </w:r>
          </w:p>
        </w:tc>
        <w:tc>
          <w:tcPr>
            <w:tcW w:w="1934"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u w:val="single"/>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达到现有企业取水定额</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达到新建和改扩建企业取水定额</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达到先进企业取水定额</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Cs/>
                <w:color w:val="000000"/>
                <w:kern w:val="0"/>
                <w:sz w:val="24"/>
                <w:u w:val="none"/>
                <w:vertAlign w:val="baseline"/>
                <w:lang w:val="en-US" w:eastAsia="zh-CN"/>
              </w:rPr>
            </w:pPr>
            <w:r>
              <w:rPr>
                <w:rFonts w:hint="eastAsia" w:ascii="CESI仿宋-GB2312" w:hAnsi="CESI仿宋-GB2312" w:eastAsia="CESI仿宋-GB2312" w:cs="CESI仿宋-GB2312"/>
                <w:b w:val="0"/>
                <w:bCs/>
                <w:color w:val="000000"/>
                <w:kern w:val="0"/>
                <w:sz w:val="24"/>
                <w:szCs w:val="24"/>
                <w:lang w:val="en-US" w:eastAsia="zh-CN" w:bidi="ar-SA"/>
              </w:rPr>
              <w:sym w:font="Wingdings 2" w:char="00A3"/>
            </w:r>
            <w:r>
              <w:rPr>
                <w:rFonts w:hint="eastAsia" w:ascii="CESI仿宋-GB2312" w:hAnsi="CESI仿宋-GB2312" w:eastAsia="CESI仿宋-GB2312" w:cs="CESI仿宋-GB2312"/>
                <w:b w:val="0"/>
                <w:bCs/>
                <w:color w:val="000000"/>
                <w:kern w:val="0"/>
                <w:sz w:val="24"/>
                <w:szCs w:val="24"/>
                <w:lang w:val="en-US" w:eastAsia="zh-CN" w:bidi="ar-SA"/>
              </w:rPr>
              <w:t>无相关标准</w:t>
            </w: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bidi="ar-SA"/>
              </w:rPr>
            </w:pPr>
          </w:p>
        </w:tc>
        <w:tc>
          <w:tcPr>
            <w:tcW w:w="4339"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4174" w:type="dxa"/>
            <w:gridSpan w:val="13"/>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b/>
                <w:bCs/>
                <w:sz w:val="24"/>
                <w:szCs w:val="24"/>
                <w:highlight w:val="none"/>
                <w:lang w:val="en-US" w:eastAsia="zh-CN"/>
              </w:rPr>
              <w:t>污染物排放情况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27" w:type="dxa"/>
            <w:gridSpan w:val="4"/>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超低排放改造</w:t>
            </w:r>
          </w:p>
        </w:tc>
        <w:tc>
          <w:tcPr>
            <w:tcW w:w="6808" w:type="dxa"/>
            <w:gridSpan w:val="6"/>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r>
              <w:rPr>
                <w:rFonts w:hint="eastAsia" w:ascii="CESI仿宋-GB2312" w:hAnsi="CESI仿宋-GB2312" w:eastAsia="CESI仿宋-GB2312" w:cs="CESI仿宋-GB2312"/>
                <w:b w:val="0"/>
                <w:bCs/>
                <w:color w:val="000000"/>
                <w:kern w:val="0"/>
                <w:sz w:val="24"/>
                <w:szCs w:val="24"/>
                <w:lang w:val="en-US" w:eastAsia="zh-CN"/>
              </w:rPr>
              <w:t xml:space="preserve">是否完成相关政府部门要求的超低排放改造任务:  </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r>
              <w:rPr>
                <w:rFonts w:hint="eastAsia" w:ascii="CESI仿宋-GB2312" w:hAnsi="CESI仿宋-GB2312" w:eastAsia="CESI仿宋-GB2312" w:cs="CESI仿宋-GB2312"/>
                <w:b w:val="0"/>
                <w:bCs/>
                <w:color w:val="000000"/>
                <w:kern w:val="0"/>
                <w:sz w:val="24"/>
                <w:szCs w:val="24"/>
                <w:lang w:val="en-US" w:eastAsia="zh-CN"/>
              </w:rPr>
              <w:sym w:font="Wingdings 2" w:char="00A3"/>
            </w:r>
            <w:r>
              <w:rPr>
                <w:rFonts w:hint="eastAsia" w:ascii="CESI仿宋-GB2312" w:hAnsi="CESI仿宋-GB2312" w:eastAsia="CESI仿宋-GB2312" w:cs="CESI仿宋-GB2312"/>
                <w:b w:val="0"/>
                <w:bCs/>
                <w:color w:val="000000"/>
                <w:kern w:val="0"/>
                <w:sz w:val="24"/>
                <w:szCs w:val="24"/>
                <w:lang w:val="en-US" w:eastAsia="zh-CN"/>
              </w:rPr>
              <w:t xml:space="preserve">是  </w:t>
            </w:r>
            <w:r>
              <w:rPr>
                <w:rFonts w:hint="eastAsia" w:ascii="CESI仿宋-GB2312" w:hAnsi="CESI仿宋-GB2312" w:eastAsia="CESI仿宋-GB2312" w:cs="CESI仿宋-GB2312"/>
                <w:b w:val="0"/>
                <w:bCs/>
                <w:color w:val="000000"/>
                <w:kern w:val="0"/>
                <w:sz w:val="24"/>
                <w:szCs w:val="24"/>
                <w:lang w:val="en-US" w:eastAsia="zh-CN"/>
              </w:rPr>
              <w:sym w:font="Wingdings 2" w:char="00A3"/>
            </w:r>
            <w:r>
              <w:rPr>
                <w:rFonts w:hint="eastAsia" w:ascii="CESI仿宋-GB2312" w:hAnsi="CESI仿宋-GB2312" w:eastAsia="CESI仿宋-GB2312" w:cs="CESI仿宋-GB2312"/>
                <w:b w:val="0"/>
                <w:bCs/>
                <w:color w:val="000000"/>
                <w:kern w:val="0"/>
                <w:sz w:val="24"/>
                <w:szCs w:val="24"/>
                <w:lang w:val="en-US" w:eastAsia="zh-CN"/>
              </w:rPr>
              <w:t xml:space="preserve">否  </w:t>
            </w:r>
            <w:r>
              <w:rPr>
                <w:rFonts w:hint="eastAsia" w:ascii="CESI仿宋-GB2312" w:hAnsi="CESI仿宋-GB2312" w:eastAsia="CESI仿宋-GB2312" w:cs="CESI仿宋-GB2312"/>
                <w:b w:val="0"/>
                <w:bCs/>
                <w:color w:val="000000"/>
                <w:kern w:val="0"/>
                <w:sz w:val="24"/>
                <w:szCs w:val="24"/>
                <w:lang w:val="en-US" w:eastAsia="zh-CN"/>
              </w:rPr>
              <w:sym w:font="Wingdings 2" w:char="00A3"/>
            </w:r>
            <w:r>
              <w:rPr>
                <w:rFonts w:hint="eastAsia" w:ascii="CESI仿宋-GB2312" w:hAnsi="CESI仿宋-GB2312" w:eastAsia="CESI仿宋-GB2312" w:cs="CESI仿宋-GB2312"/>
                <w:b w:val="0"/>
                <w:bCs/>
                <w:color w:val="000000"/>
                <w:kern w:val="0"/>
                <w:sz w:val="24"/>
                <w:szCs w:val="24"/>
                <w:lang w:val="en-US" w:eastAsia="zh-CN"/>
              </w:rPr>
              <w:t>未被下达任务</w:t>
            </w:r>
          </w:p>
        </w:tc>
        <w:tc>
          <w:tcPr>
            <w:tcW w:w="433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r>
              <w:rPr>
                <w:rFonts w:hint="eastAsia" w:ascii="CESI仿宋-GB2312" w:hAnsi="CESI仿宋-GB2312" w:eastAsia="CESI仿宋-GB2312" w:cs="CESI仿宋-GB2312"/>
                <w:b w:val="0"/>
                <w:bCs/>
                <w:color w:val="000000"/>
                <w:kern w:val="0"/>
                <w:sz w:val="24"/>
                <w:szCs w:val="24"/>
                <w:lang w:val="en-US" w:eastAsia="zh-CN"/>
              </w:rPr>
              <w:t>被相关政府部门下达超低排放改造任务或纳入超低排放改造行业的工厂填写。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氨氮排放量</w:t>
            </w:r>
          </w:p>
        </w:tc>
        <w:tc>
          <w:tcPr>
            <w:tcW w:w="105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吨</w:t>
            </w:r>
          </w:p>
        </w:tc>
        <w:tc>
          <w:tcPr>
            <w:tcW w:w="196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c>
          <w:tcPr>
            <w:tcW w:w="961"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c>
          <w:tcPr>
            <w:tcW w:w="982"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c>
          <w:tcPr>
            <w:tcW w:w="1934"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c>
          <w:tcPr>
            <w:tcW w:w="971"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c>
          <w:tcPr>
            <w:tcW w:w="4339" w:type="dxa"/>
            <w:gridSpan w:val="3"/>
            <w:vMerge w:val="restart"/>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Cs/>
                <w:color w:val="000000"/>
                <w:kern w:val="0"/>
                <w:sz w:val="24"/>
              </w:rPr>
            </w:pPr>
            <w:r>
              <w:rPr>
                <w:rFonts w:hint="eastAsia" w:ascii="CESI仿宋-GB2312" w:hAnsi="CESI仿宋-GB2312" w:eastAsia="CESI仿宋-GB2312" w:cs="CESI仿宋-GB2312"/>
                <w:bCs/>
                <w:color w:val="000000"/>
                <w:kern w:val="0"/>
                <w:sz w:val="24"/>
              </w:rPr>
              <w:t>本部</w:t>
            </w:r>
            <w:r>
              <w:rPr>
                <w:rFonts w:hint="eastAsia" w:ascii="CESI仿宋-GB2312" w:hAnsi="CESI仿宋-GB2312" w:eastAsia="CESI仿宋-GB2312" w:cs="CESI仿宋-GB2312"/>
                <w:bCs/>
                <w:color w:val="000000"/>
                <w:kern w:val="0"/>
                <w:sz w:val="24"/>
                <w:highlight w:val="none"/>
              </w:rPr>
              <w:t>分填报数据请以排污许可证执行报告数据为准（数据可在全国排污许可证管理信息平台</w:t>
            </w:r>
            <w:r>
              <w:rPr>
                <w:rFonts w:hint="eastAsia" w:ascii="CESI仿宋-GB2312" w:hAnsi="CESI仿宋-GB2312" w:eastAsia="CESI仿宋-GB2312" w:cs="CESI仿宋-GB2312"/>
                <w:bCs/>
                <w:color w:val="000000"/>
                <w:kern w:val="0"/>
                <w:sz w:val="24"/>
                <w:highlight w:val="none"/>
                <w:lang w:val="en-US" w:eastAsia="zh-CN"/>
              </w:rPr>
              <w:t>企业</w:t>
            </w:r>
            <w:r>
              <w:rPr>
                <w:rFonts w:hint="eastAsia" w:ascii="CESI仿宋-GB2312" w:hAnsi="CESI仿宋-GB2312" w:eastAsia="CESI仿宋-GB2312" w:cs="CESI仿宋-GB2312"/>
                <w:bCs/>
                <w:color w:val="000000"/>
                <w:kern w:val="0"/>
                <w:sz w:val="24"/>
                <w:highlight w:val="none"/>
              </w:rPr>
              <w:t>执行报告中查询：http://permit.mee.gov.cn/perxxgkinfo/syssb/xkgg/xkgg!licenseInformat</w:t>
            </w:r>
            <w:r>
              <w:rPr>
                <w:rFonts w:hint="eastAsia" w:ascii="CESI仿宋-GB2312" w:hAnsi="CESI仿宋-GB2312" w:eastAsia="CESI仿宋-GB2312" w:cs="CESI仿宋-GB2312"/>
                <w:bCs/>
                <w:color w:val="000000"/>
                <w:kern w:val="0"/>
                <w:sz w:val="24"/>
              </w:rPr>
              <w:t>ion.action）。查询不到的企业根据污染物</w:t>
            </w:r>
            <w:r>
              <w:rPr>
                <w:rFonts w:hint="eastAsia" w:ascii="CESI仿宋-GB2312" w:hAnsi="CESI仿宋-GB2312" w:eastAsia="CESI仿宋-GB2312" w:cs="CESI仿宋-GB2312"/>
                <w:bCs/>
                <w:color w:val="000000"/>
                <w:kern w:val="0"/>
                <w:sz w:val="24"/>
                <w:highlight w:val="none"/>
              </w:rPr>
              <w:t>监测报告测算。无该项排放时填0。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COD排放量</w:t>
            </w:r>
          </w:p>
        </w:tc>
        <w:tc>
          <w:tcPr>
            <w:tcW w:w="105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吨</w:t>
            </w:r>
          </w:p>
        </w:tc>
        <w:tc>
          <w:tcPr>
            <w:tcW w:w="196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c>
          <w:tcPr>
            <w:tcW w:w="961"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c>
          <w:tcPr>
            <w:tcW w:w="982"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c>
          <w:tcPr>
            <w:tcW w:w="1934"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c>
          <w:tcPr>
            <w:tcW w:w="971" w:type="dxa"/>
            <w:vMerge w:val="continue"/>
            <w:noWrap w:val="0"/>
            <w:vAlign w:val="top"/>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c>
          <w:tcPr>
            <w:tcW w:w="4339" w:type="dxa"/>
            <w:gridSpan w:val="3"/>
            <w:vMerge w:val="continue"/>
            <w:noWrap w:val="0"/>
            <w:vAlign w:val="top"/>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SO</w:t>
            </w:r>
            <w:r>
              <w:rPr>
                <w:rFonts w:hint="eastAsia" w:ascii="CESI仿宋-GB2312" w:hAnsi="CESI仿宋-GB2312" w:eastAsia="CESI仿宋-GB2312" w:cs="CESI仿宋-GB2312"/>
                <w:sz w:val="24"/>
                <w:szCs w:val="24"/>
                <w:highlight w:val="none"/>
                <w:vertAlign w:val="subscript"/>
                <w:lang w:val="en-US" w:eastAsia="zh-CN"/>
              </w:rPr>
              <w:t>2</w:t>
            </w:r>
            <w:r>
              <w:rPr>
                <w:rFonts w:hint="eastAsia" w:ascii="CESI仿宋-GB2312" w:hAnsi="CESI仿宋-GB2312" w:eastAsia="CESI仿宋-GB2312" w:cs="CESI仿宋-GB2312"/>
                <w:sz w:val="24"/>
                <w:szCs w:val="24"/>
                <w:highlight w:val="none"/>
                <w:lang w:val="en-US" w:eastAsia="zh-CN"/>
              </w:rPr>
              <w:t>排放量</w:t>
            </w:r>
          </w:p>
        </w:tc>
        <w:tc>
          <w:tcPr>
            <w:tcW w:w="105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吨</w:t>
            </w:r>
          </w:p>
        </w:tc>
        <w:tc>
          <w:tcPr>
            <w:tcW w:w="196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c>
          <w:tcPr>
            <w:tcW w:w="961"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c>
          <w:tcPr>
            <w:tcW w:w="982"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c>
          <w:tcPr>
            <w:tcW w:w="1934"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c>
          <w:tcPr>
            <w:tcW w:w="971" w:type="dxa"/>
            <w:vMerge w:val="continue"/>
            <w:noWrap w:val="0"/>
            <w:vAlign w:val="top"/>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c>
          <w:tcPr>
            <w:tcW w:w="4339" w:type="dxa"/>
            <w:gridSpan w:val="3"/>
            <w:vMerge w:val="continue"/>
            <w:noWrap w:val="0"/>
            <w:vAlign w:val="top"/>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NO</w:t>
            </w:r>
            <w:r>
              <w:rPr>
                <w:rFonts w:hint="eastAsia" w:ascii="CESI仿宋-GB2312" w:hAnsi="CESI仿宋-GB2312" w:eastAsia="CESI仿宋-GB2312" w:cs="CESI仿宋-GB2312"/>
                <w:sz w:val="24"/>
                <w:szCs w:val="24"/>
                <w:highlight w:val="none"/>
                <w:vertAlign w:val="subscript"/>
                <w:lang w:val="en-US" w:eastAsia="zh-CN"/>
              </w:rPr>
              <w:t>X</w:t>
            </w:r>
            <w:r>
              <w:rPr>
                <w:rFonts w:hint="eastAsia" w:ascii="CESI仿宋-GB2312" w:hAnsi="CESI仿宋-GB2312" w:eastAsia="CESI仿宋-GB2312" w:cs="CESI仿宋-GB2312"/>
                <w:sz w:val="24"/>
                <w:szCs w:val="24"/>
                <w:highlight w:val="none"/>
                <w:lang w:val="en-US" w:eastAsia="zh-CN"/>
              </w:rPr>
              <w:t>排放量</w:t>
            </w:r>
          </w:p>
        </w:tc>
        <w:tc>
          <w:tcPr>
            <w:tcW w:w="105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吨</w:t>
            </w:r>
          </w:p>
        </w:tc>
        <w:tc>
          <w:tcPr>
            <w:tcW w:w="196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c>
          <w:tcPr>
            <w:tcW w:w="961"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c>
          <w:tcPr>
            <w:tcW w:w="982"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c>
          <w:tcPr>
            <w:tcW w:w="1934"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c>
          <w:tcPr>
            <w:tcW w:w="971" w:type="dxa"/>
            <w:vMerge w:val="restart"/>
            <w:noWrap w:val="0"/>
            <w:vAlign w:val="top"/>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c>
          <w:tcPr>
            <w:tcW w:w="4339" w:type="dxa"/>
            <w:gridSpan w:val="3"/>
            <w:vMerge w:val="continue"/>
            <w:noWrap w:val="0"/>
            <w:vAlign w:val="top"/>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重金属污染物排放量</w:t>
            </w:r>
          </w:p>
        </w:tc>
        <w:tc>
          <w:tcPr>
            <w:tcW w:w="105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吨</w:t>
            </w:r>
          </w:p>
        </w:tc>
        <w:tc>
          <w:tcPr>
            <w:tcW w:w="196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c>
          <w:tcPr>
            <w:tcW w:w="961"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c>
          <w:tcPr>
            <w:tcW w:w="982"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c>
          <w:tcPr>
            <w:tcW w:w="1934"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c>
          <w:tcPr>
            <w:tcW w:w="971" w:type="dxa"/>
            <w:vMerge w:val="continue"/>
            <w:noWrap w:val="0"/>
            <w:vAlign w:val="top"/>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c>
          <w:tcPr>
            <w:tcW w:w="4339" w:type="dxa"/>
            <w:gridSpan w:val="3"/>
            <w:vMerge w:val="continue"/>
            <w:noWrap w:val="0"/>
            <w:vAlign w:val="top"/>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VOCs排放量</w:t>
            </w:r>
          </w:p>
        </w:tc>
        <w:tc>
          <w:tcPr>
            <w:tcW w:w="105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吨</w:t>
            </w:r>
          </w:p>
        </w:tc>
        <w:tc>
          <w:tcPr>
            <w:tcW w:w="196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c>
          <w:tcPr>
            <w:tcW w:w="961"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c>
          <w:tcPr>
            <w:tcW w:w="982"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c>
          <w:tcPr>
            <w:tcW w:w="1934"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c>
          <w:tcPr>
            <w:tcW w:w="971" w:type="dxa"/>
            <w:vMerge w:val="continue"/>
            <w:noWrap w:val="0"/>
            <w:vAlign w:val="top"/>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c>
          <w:tcPr>
            <w:tcW w:w="4339" w:type="dxa"/>
            <w:gridSpan w:val="3"/>
            <w:vMerge w:val="continue"/>
            <w:noWrap w:val="0"/>
            <w:vAlign w:val="top"/>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p>
        </w:tc>
      </w:tr>
    </w:tbl>
    <w:p>
      <w:pPr>
        <w:keepNext w:val="0"/>
        <w:keepLines w:val="0"/>
        <w:pageBreakBefore w:val="0"/>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rPr>
      </w:pPr>
    </w:p>
    <w:p>
      <w:pPr>
        <w:keepNext w:val="0"/>
        <w:keepLines w:val="0"/>
        <w:pageBreakBefore w:val="0"/>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rPr>
      </w:pPr>
    </w:p>
    <w:tbl>
      <w:tblPr>
        <w:tblStyle w:val="4"/>
        <w:tblW w:w="14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9596"/>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8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b/>
                <w:color w:val="000000"/>
                <w:kern w:val="0"/>
                <w:sz w:val="24"/>
                <w:szCs w:val="24"/>
                <w:lang w:val="en-US" w:eastAsia="zh-CN"/>
              </w:rPr>
              <w:t>四、亮点工作</w:t>
            </w:r>
          </w:p>
        </w:tc>
        <w:tc>
          <w:tcPr>
            <w:tcW w:w="959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亮点工作请从节水型（标杆）企业创建过程好的经验和做法，应用的先进技术介绍和行业内的水平，企业绩效指标与同行企业对标情况，对行业内企业有借鉴意义的工作思路等角度展开，请尽可能突出企业特色化的工作。</w:t>
            </w:r>
          </w:p>
        </w:tc>
        <w:tc>
          <w:tcPr>
            <w:tcW w:w="271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CESI仿宋-GB2312" w:hAnsi="CESI仿宋-GB2312" w:eastAsia="CESI仿宋-GB2312" w:cs="CESI仿宋-GB2312"/>
                <w:sz w:val="24"/>
                <w:szCs w:val="24"/>
                <w:highlight w:val="none"/>
                <w:lang w:val="en-US" w:eastAsia="zh-CN"/>
              </w:rPr>
            </w:pPr>
          </w:p>
        </w:tc>
      </w:tr>
    </w:tbl>
    <w:p>
      <w:pPr>
        <w:keepNext w:val="0"/>
        <w:keepLines w:val="0"/>
        <w:pageBreakBefore w:val="0"/>
        <w:kinsoku/>
        <w:wordWrap/>
        <w:overflowPunct/>
        <w:topLinePunct w:val="0"/>
        <w:autoSpaceDE/>
        <w:autoSpaceDN/>
        <w:bidi w:val="0"/>
        <w:adjustRightInd/>
        <w:spacing w:line="400" w:lineRule="exact"/>
        <w:jc w:val="left"/>
        <w:textAlignment w:val="auto"/>
        <w:rPr>
          <w:rFonts w:hint="eastAsia" w:ascii="CESI仿宋-GB2312" w:hAnsi="CESI仿宋-GB2312" w:eastAsia="CESI仿宋-GB2312" w:cs="CESI仿宋-GB2312"/>
        </w:rPr>
      </w:pPr>
    </w:p>
    <w:tbl>
      <w:tblPr>
        <w:tblStyle w:val="4"/>
        <w:tblW w:w="14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9596"/>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18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b/>
                <w:color w:val="000000"/>
                <w:kern w:val="0"/>
                <w:sz w:val="24"/>
                <w:szCs w:val="24"/>
                <w:lang w:val="en-US" w:eastAsia="zh-CN"/>
              </w:rPr>
              <w:t>五、意见和建议</w:t>
            </w:r>
          </w:p>
        </w:tc>
        <w:tc>
          <w:tcPr>
            <w:tcW w:w="959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（酌情填写）</w:t>
            </w:r>
          </w:p>
        </w:tc>
        <w:tc>
          <w:tcPr>
            <w:tcW w:w="270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之前填过的意见可不用重复提交。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4181"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真实性承诺：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本单位承诺，已对本表内容进行了全面审核，信息真实有效，若存在弄虚作假，愿承担</w:t>
            </w:r>
            <w:r>
              <w:rPr>
                <w:rFonts w:hint="eastAsia" w:ascii="CESI仿宋-GB2312" w:hAnsi="CESI仿宋-GB2312" w:eastAsia="CESI仿宋-GB2312" w:cs="CESI仿宋-GB2312"/>
                <w:sz w:val="24"/>
                <w:szCs w:val="24"/>
                <w:highlight w:val="none"/>
                <w:lang w:eastAsia="zh-CN"/>
              </w:rPr>
              <w:t>一切</w:t>
            </w:r>
            <w:r>
              <w:rPr>
                <w:rFonts w:hint="eastAsia" w:ascii="CESI仿宋-GB2312" w:hAnsi="CESI仿宋-GB2312" w:eastAsia="CESI仿宋-GB2312" w:cs="CESI仿宋-GB2312"/>
                <w:sz w:val="24"/>
                <w:szCs w:val="24"/>
                <w:highlight w:val="none"/>
                <w:lang w:val="en-US" w:eastAsia="zh-CN"/>
              </w:rPr>
              <w:t>相应责任</w:t>
            </w:r>
            <w:r>
              <w:rPr>
                <w:rFonts w:hint="eastAsia" w:ascii="CESI仿宋-GB2312" w:hAnsi="CESI仿宋-GB2312" w:eastAsia="CESI仿宋-GB2312" w:cs="CESI仿宋-GB2312"/>
                <w:sz w:val="24"/>
                <w:szCs w:val="24"/>
                <w:highlight w:val="none"/>
                <w:lang w:eastAsia="zh-CN"/>
              </w:rPr>
              <w:t>和后果</w:t>
            </w:r>
            <w:r>
              <w:rPr>
                <w:rFonts w:hint="eastAsia" w:ascii="CESI仿宋-GB2312" w:hAnsi="CESI仿宋-GB2312" w:eastAsia="CESI仿宋-GB2312" w:cs="CESI仿宋-GB2312"/>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CESI仿宋-GB2312" w:hAnsi="CESI仿宋-GB2312" w:eastAsia="CESI仿宋-GB2312" w:cs="CESI仿宋-GB2312"/>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9120" w:firstLineChars="3800"/>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法人签字：（单位公章）</w:t>
            </w:r>
          </w:p>
        </w:tc>
      </w:tr>
    </w:tbl>
    <w:p/>
    <w:p/>
    <w:p/>
    <w:p>
      <w:pPr>
        <w:sectPr>
          <w:pgSz w:w="16838" w:h="11906" w:orient="landscape"/>
          <w:pgMar w:top="1800" w:right="1440" w:bottom="1800" w:left="1440" w:header="851" w:footer="992" w:gutter="0"/>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工业节水型园区动态管理表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CESI黑体-GB2312" w:hAnsi="CESI黑体-GB2312" w:eastAsia="CESI黑体-GB2312" w:cs="CESI黑体-GB2312"/>
          <w:sz w:val="32"/>
          <w:szCs w:val="32"/>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3228"/>
        <w:gridCol w:w="3933"/>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33" w:type="dxa"/>
            <w:gridSpan w:val="4"/>
            <w:noWrap w:val="0"/>
            <w:vAlign w:val="center"/>
          </w:tcPr>
          <w:p>
            <w:pPr>
              <w:widowControl/>
              <w:jc w:val="left"/>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t>园区名称</w:t>
            </w:r>
          </w:p>
        </w:tc>
        <w:tc>
          <w:tcPr>
            <w:tcW w:w="11239"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t>园区地址</w:t>
            </w:r>
          </w:p>
        </w:tc>
        <w:tc>
          <w:tcPr>
            <w:tcW w:w="11239"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t>节水型园区称号级别（非行政级别）</w:t>
            </w:r>
          </w:p>
        </w:tc>
        <w:tc>
          <w:tcPr>
            <w:tcW w:w="11239"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000000"/>
                <w:kern w:val="0"/>
                <w:sz w:val="24"/>
                <w:szCs w:val="24"/>
                <w:highlight w:val="none"/>
                <w:lang w:val="en-US" w:eastAsia="zh-CN"/>
              </w:rPr>
            </w:pPr>
            <w:r>
              <w:rPr>
                <w:rFonts w:hint="eastAsia" w:ascii="CESI仿宋-GB2312" w:hAnsi="CESI仿宋-GB2312" w:eastAsia="CESI仿宋-GB2312" w:cs="CESI仿宋-GB2312"/>
                <w:color w:val="000000"/>
                <w:kern w:val="0"/>
                <w:sz w:val="24"/>
                <w:szCs w:val="24"/>
                <w:highlight w:val="none"/>
                <w:lang w:val="en-US" w:eastAsia="zh-CN"/>
              </w:rPr>
              <w:sym w:font="Wingdings 2" w:char="00A3"/>
            </w:r>
            <w:r>
              <w:rPr>
                <w:rFonts w:hint="eastAsia" w:ascii="CESI仿宋-GB2312" w:hAnsi="CESI仿宋-GB2312" w:eastAsia="CESI仿宋-GB2312" w:cs="CESI仿宋-GB2312"/>
                <w:color w:val="000000"/>
                <w:kern w:val="0"/>
                <w:sz w:val="24"/>
                <w:szCs w:val="24"/>
                <w:highlight w:val="none"/>
                <w:lang w:val="en-US" w:eastAsia="zh-CN"/>
              </w:rPr>
              <w:t xml:space="preserve"> 省层面  </w:t>
            </w:r>
            <w:r>
              <w:rPr>
                <w:rFonts w:hint="eastAsia" w:ascii="CESI仿宋-GB2312" w:hAnsi="CESI仿宋-GB2312" w:eastAsia="CESI仿宋-GB2312" w:cs="CESI仿宋-GB2312"/>
                <w:color w:val="000000"/>
                <w:kern w:val="0"/>
                <w:sz w:val="24"/>
                <w:szCs w:val="24"/>
                <w:highlight w:val="none"/>
                <w:lang w:val="en-US" w:eastAsia="zh-CN"/>
              </w:rPr>
              <w:sym w:font="Wingdings 2" w:char="00A3"/>
            </w:r>
            <w:r>
              <w:rPr>
                <w:rFonts w:hint="eastAsia" w:ascii="CESI仿宋-GB2312" w:hAnsi="CESI仿宋-GB2312" w:eastAsia="CESI仿宋-GB2312" w:cs="CESI仿宋-GB2312"/>
                <w:color w:val="000000"/>
                <w:kern w:val="0"/>
                <w:sz w:val="24"/>
                <w:szCs w:val="24"/>
                <w:highlight w:val="none"/>
                <w:lang w:val="en-US" w:eastAsia="zh-CN"/>
              </w:rPr>
              <w:t xml:space="preserve"> 市层面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t>省</w:t>
            </w:r>
            <w:r>
              <w:rPr>
                <w:rFonts w:hint="eastAsia" w:ascii="CESI仿宋-GB2312" w:hAnsi="CESI仿宋-GB2312" w:eastAsia="CESI仿宋-GB2312" w:cs="CESI仿宋-GB2312"/>
                <w:color w:val="000000"/>
                <w:kern w:val="0"/>
                <w:sz w:val="24"/>
                <w:szCs w:val="24"/>
                <w:highlight w:val="none"/>
                <w:lang w:val="en-US" w:eastAsia="zh-CN"/>
              </w:rPr>
              <w:t>层面</w:t>
            </w:r>
            <w:r>
              <w:rPr>
                <w:rFonts w:hint="eastAsia" w:ascii="CESI仿宋-GB2312" w:hAnsi="CESI仿宋-GB2312" w:eastAsia="CESI仿宋-GB2312" w:cs="CESI仿宋-GB2312"/>
                <w:b w:val="0"/>
                <w:bCs/>
                <w:color w:val="000000"/>
                <w:kern w:val="0"/>
                <w:sz w:val="24"/>
                <w:szCs w:val="24"/>
                <w:highlight w:val="none"/>
                <w:lang w:val="en-US" w:eastAsia="zh-CN"/>
              </w:rPr>
              <w:t>节水型园区获批时间</w:t>
            </w:r>
          </w:p>
        </w:tc>
        <w:tc>
          <w:tcPr>
            <w:tcW w:w="11239"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000000"/>
                <w:kern w:val="0"/>
                <w:sz w:val="24"/>
                <w:szCs w:val="24"/>
                <w:highlight w:val="none"/>
                <w:lang w:val="en-US" w:eastAsia="zh-CN"/>
              </w:rPr>
            </w:pPr>
            <w:r>
              <w:rPr>
                <w:rFonts w:hint="eastAsia" w:ascii="CESI仿宋-GB2312" w:hAnsi="CESI仿宋-GB2312" w:eastAsia="CESI仿宋-GB2312" w:cs="CESI仿宋-GB2312"/>
                <w:color w:val="000000"/>
                <w:kern w:val="0"/>
                <w:sz w:val="24"/>
                <w:szCs w:val="24"/>
                <w:highlight w:val="none"/>
                <w:lang w:val="en-US" w:eastAsia="zh-CN"/>
              </w:rPr>
              <w:sym w:font="Wingdings 2" w:char="00A3"/>
            </w:r>
            <w:r>
              <w:rPr>
                <w:rFonts w:hint="eastAsia" w:ascii="CESI仿宋-GB2312" w:hAnsi="CESI仿宋-GB2312" w:eastAsia="CESI仿宋-GB2312" w:cs="CESI仿宋-GB2312"/>
                <w:color w:val="000000"/>
                <w:kern w:val="0"/>
                <w:sz w:val="24"/>
                <w:szCs w:val="24"/>
                <w:highlight w:val="none"/>
                <w:lang w:val="en-US" w:eastAsia="zh-CN"/>
              </w:rPr>
              <w:t xml:space="preserve"> 2023年 </w:t>
            </w:r>
            <w:r>
              <w:rPr>
                <w:rFonts w:hint="eastAsia" w:ascii="CESI仿宋-GB2312" w:hAnsi="CESI仿宋-GB2312" w:eastAsia="CESI仿宋-GB2312" w:cs="CESI仿宋-GB2312"/>
                <w:color w:val="000000"/>
                <w:kern w:val="0"/>
                <w:sz w:val="24"/>
                <w:szCs w:val="24"/>
                <w:lang w:val="en-US" w:eastAsia="zh-CN"/>
              </w:rPr>
              <w:sym w:font="Wingdings 2" w:char="00A3"/>
            </w:r>
            <w:r>
              <w:rPr>
                <w:rFonts w:hint="eastAsia" w:ascii="CESI仿宋-GB2312" w:hAnsi="CESI仿宋-GB2312" w:eastAsia="CESI仿宋-GB2312" w:cs="CESI仿宋-GB2312"/>
                <w:color w:val="000000"/>
                <w:kern w:val="0"/>
                <w:sz w:val="24"/>
                <w:szCs w:val="24"/>
                <w:lang w:val="en-US" w:eastAsia="zh-CN"/>
              </w:rPr>
              <w:t xml:space="preserve"> 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t>市</w:t>
            </w:r>
            <w:r>
              <w:rPr>
                <w:rFonts w:hint="eastAsia" w:ascii="CESI仿宋-GB2312" w:hAnsi="CESI仿宋-GB2312" w:eastAsia="CESI仿宋-GB2312" w:cs="CESI仿宋-GB2312"/>
                <w:color w:val="000000"/>
                <w:kern w:val="0"/>
                <w:sz w:val="24"/>
                <w:szCs w:val="24"/>
                <w:highlight w:val="none"/>
                <w:lang w:val="en-US" w:eastAsia="zh-CN"/>
              </w:rPr>
              <w:t>层面</w:t>
            </w:r>
            <w:r>
              <w:rPr>
                <w:rFonts w:hint="eastAsia" w:ascii="CESI仿宋-GB2312" w:hAnsi="CESI仿宋-GB2312" w:eastAsia="CESI仿宋-GB2312" w:cs="CESI仿宋-GB2312"/>
                <w:b w:val="0"/>
                <w:bCs/>
                <w:color w:val="000000"/>
                <w:kern w:val="0"/>
                <w:sz w:val="24"/>
                <w:szCs w:val="24"/>
                <w:highlight w:val="none"/>
                <w:lang w:val="en-US" w:eastAsia="zh-CN"/>
              </w:rPr>
              <w:t>节水型园区获批时间</w:t>
            </w:r>
          </w:p>
        </w:tc>
        <w:tc>
          <w:tcPr>
            <w:tcW w:w="11239"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000000"/>
                <w:kern w:val="0"/>
                <w:sz w:val="24"/>
                <w:szCs w:val="24"/>
                <w:highlight w:val="none"/>
                <w:lang w:val="en-US" w:eastAsia="zh-CN"/>
              </w:rPr>
            </w:pPr>
            <w:r>
              <w:rPr>
                <w:rFonts w:hint="eastAsia" w:ascii="CESI仿宋-GB2312" w:hAnsi="CESI仿宋-GB2312" w:eastAsia="CESI仿宋-GB2312" w:cs="CESI仿宋-GB2312"/>
                <w:color w:val="000000"/>
                <w:kern w:val="0"/>
                <w:sz w:val="24"/>
                <w:szCs w:val="24"/>
                <w:highlight w:val="none"/>
                <w:lang w:val="en-US" w:eastAsia="zh-CN"/>
              </w:rPr>
              <w:sym w:font="Wingdings 2" w:char="00A3"/>
            </w:r>
            <w:r>
              <w:rPr>
                <w:rFonts w:hint="eastAsia" w:ascii="CESI仿宋-GB2312" w:hAnsi="CESI仿宋-GB2312" w:eastAsia="CESI仿宋-GB2312" w:cs="CESI仿宋-GB2312"/>
                <w:color w:val="000000"/>
                <w:kern w:val="0"/>
                <w:sz w:val="24"/>
                <w:szCs w:val="24"/>
                <w:highlight w:val="none"/>
                <w:lang w:val="en-US" w:eastAsia="zh-CN"/>
              </w:rPr>
              <w:t xml:space="preserve"> 2023年 </w:t>
            </w:r>
            <w:r>
              <w:rPr>
                <w:rFonts w:hint="eastAsia" w:ascii="CESI仿宋-GB2312" w:hAnsi="CESI仿宋-GB2312" w:eastAsia="CESI仿宋-GB2312" w:cs="CESI仿宋-GB2312"/>
                <w:color w:val="000000"/>
                <w:kern w:val="0"/>
                <w:sz w:val="24"/>
                <w:szCs w:val="24"/>
                <w:lang w:val="en-US" w:eastAsia="zh-CN"/>
              </w:rPr>
              <w:sym w:font="Wingdings 2" w:char="00A3"/>
            </w:r>
            <w:r>
              <w:rPr>
                <w:rFonts w:hint="eastAsia" w:ascii="CESI仿宋-GB2312" w:hAnsi="CESI仿宋-GB2312" w:eastAsia="CESI仿宋-GB2312" w:cs="CESI仿宋-GB2312"/>
                <w:color w:val="000000"/>
                <w:kern w:val="0"/>
                <w:sz w:val="24"/>
                <w:szCs w:val="24"/>
                <w:lang w:val="en-US" w:eastAsia="zh-CN"/>
              </w:rPr>
              <w:t xml:space="preserve"> 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t>园区主导制造业类型</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t>（填写最主要的三种产业类型）</w:t>
            </w:r>
          </w:p>
        </w:tc>
        <w:tc>
          <w:tcPr>
            <w:tcW w:w="322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000000"/>
                <w:kern w:val="0"/>
                <w:sz w:val="24"/>
                <w:szCs w:val="24"/>
                <w:highlight w:val="none"/>
              </w:rPr>
            </w:pPr>
            <w:r>
              <w:rPr>
                <w:rFonts w:hint="eastAsia" w:ascii="CESI仿宋-GB2312" w:hAnsi="CESI仿宋-GB2312" w:eastAsia="CESI仿宋-GB2312" w:cs="CESI仿宋-GB2312"/>
                <w:color w:val="000000"/>
                <w:kern w:val="0"/>
                <w:sz w:val="24"/>
                <w:szCs w:val="24"/>
                <w:highlight w:val="none"/>
                <w:lang w:val="en-US" w:eastAsia="zh-CN"/>
              </w:rPr>
              <w:t>1、</w:t>
            </w:r>
          </w:p>
        </w:tc>
        <w:tc>
          <w:tcPr>
            <w:tcW w:w="393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000000"/>
                <w:kern w:val="0"/>
                <w:sz w:val="24"/>
                <w:szCs w:val="24"/>
                <w:highlight w:val="none"/>
              </w:rPr>
            </w:pPr>
            <w:r>
              <w:rPr>
                <w:rFonts w:hint="eastAsia" w:ascii="CESI仿宋-GB2312" w:hAnsi="CESI仿宋-GB2312" w:eastAsia="CESI仿宋-GB2312" w:cs="CESI仿宋-GB2312"/>
                <w:color w:val="000000"/>
                <w:kern w:val="0"/>
                <w:sz w:val="24"/>
                <w:szCs w:val="24"/>
                <w:highlight w:val="none"/>
                <w:lang w:val="en-US" w:eastAsia="zh-CN"/>
              </w:rPr>
              <w:t>2、</w:t>
            </w:r>
          </w:p>
        </w:tc>
        <w:tc>
          <w:tcPr>
            <w:tcW w:w="407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000000"/>
                <w:kern w:val="0"/>
                <w:sz w:val="24"/>
                <w:szCs w:val="24"/>
                <w:highlight w:val="none"/>
              </w:rPr>
            </w:pPr>
            <w:r>
              <w:rPr>
                <w:rFonts w:hint="eastAsia" w:ascii="CESI仿宋-GB2312" w:hAnsi="CESI仿宋-GB2312" w:eastAsia="CESI仿宋-GB2312" w:cs="CESI仿宋-GB2312"/>
                <w:color w:val="000000"/>
                <w:kern w:val="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bidi="ar-SA"/>
              </w:rPr>
            </w:pPr>
            <w:r>
              <w:rPr>
                <w:rFonts w:hint="eastAsia" w:ascii="CESI仿宋-GB2312" w:hAnsi="CESI仿宋-GB2312" w:eastAsia="CESI仿宋-GB2312" w:cs="CESI仿宋-GB2312"/>
                <w:b w:val="0"/>
                <w:bCs/>
                <w:color w:val="000000"/>
                <w:kern w:val="0"/>
                <w:sz w:val="24"/>
                <w:szCs w:val="24"/>
                <w:highlight w:val="none"/>
                <w:lang w:val="en-US" w:eastAsia="zh-CN"/>
              </w:rPr>
              <w:t>填报信息联系人</w:t>
            </w:r>
          </w:p>
        </w:tc>
        <w:tc>
          <w:tcPr>
            <w:tcW w:w="322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bidi="ar-SA"/>
              </w:rPr>
            </w:pPr>
          </w:p>
        </w:tc>
        <w:tc>
          <w:tcPr>
            <w:tcW w:w="393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bidi="ar-SA"/>
              </w:rPr>
            </w:pPr>
            <w:r>
              <w:rPr>
                <w:rFonts w:hint="eastAsia" w:ascii="CESI仿宋-GB2312" w:hAnsi="CESI仿宋-GB2312" w:eastAsia="CESI仿宋-GB2312" w:cs="CESI仿宋-GB2312"/>
                <w:b w:val="0"/>
                <w:bCs/>
                <w:color w:val="000000"/>
                <w:kern w:val="0"/>
                <w:sz w:val="24"/>
                <w:szCs w:val="24"/>
                <w:highlight w:val="none"/>
                <w:lang w:val="en-US" w:eastAsia="zh-CN"/>
              </w:rPr>
              <w:t>联系人电话</w:t>
            </w:r>
          </w:p>
        </w:tc>
        <w:tc>
          <w:tcPr>
            <w:tcW w:w="407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t>电子邮箱地址</w:t>
            </w:r>
          </w:p>
        </w:tc>
        <w:tc>
          <w:tcPr>
            <w:tcW w:w="322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bidi="ar-SA"/>
              </w:rPr>
            </w:pPr>
          </w:p>
        </w:tc>
        <w:tc>
          <w:tcPr>
            <w:tcW w:w="393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t>联系人手机号</w:t>
            </w:r>
          </w:p>
        </w:tc>
        <w:tc>
          <w:tcPr>
            <w:tcW w:w="407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000000"/>
                <w:kern w:val="0"/>
                <w:sz w:val="24"/>
                <w:szCs w:val="24"/>
                <w:highlight w:val="none"/>
              </w:rPr>
            </w:pPr>
          </w:p>
        </w:tc>
      </w:tr>
    </w:tbl>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highlight w:val="none"/>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1"/>
        <w:gridCol w:w="4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33"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rPr>
            </w:pPr>
            <w:r>
              <w:rPr>
                <w:rFonts w:hint="eastAsia" w:ascii="CESI仿宋-GB2312" w:hAnsi="CESI仿宋-GB2312" w:eastAsia="CESI仿宋-GB2312" w:cs="CESI仿宋-GB2312"/>
                <w:b/>
                <w:color w:val="000000"/>
                <w:kern w:val="0"/>
                <w:sz w:val="24"/>
                <w:szCs w:val="24"/>
                <w:highlight w:val="none"/>
                <w:lang w:val="en-US" w:eastAsia="zh-CN"/>
              </w:rPr>
              <w:t>二、合规性信息</w:t>
            </w:r>
            <w:r>
              <w:rPr>
                <w:rFonts w:hint="eastAsia" w:ascii="CESI仿宋-GB2312" w:hAnsi="CESI仿宋-GB2312" w:eastAsia="CESI仿宋-GB2312" w:cs="CESI仿宋-GB2312"/>
                <w:b/>
                <w:color w:val="000000"/>
                <w:kern w:val="0"/>
                <w:sz w:val="24"/>
                <w:szCs w:val="24"/>
                <w:highlight w:val="none"/>
                <w:lang w:eastAsia="zh-CN"/>
              </w:rPr>
              <w:t>（</w:t>
            </w:r>
            <w:r>
              <w:rPr>
                <w:rFonts w:hint="eastAsia" w:ascii="CESI仿宋-GB2312" w:hAnsi="CESI仿宋-GB2312" w:eastAsia="CESI仿宋-GB2312" w:cs="CESI仿宋-GB2312"/>
                <w:b/>
                <w:color w:val="000000"/>
                <w:kern w:val="0"/>
                <w:sz w:val="24"/>
                <w:szCs w:val="24"/>
                <w:highlight w:val="none"/>
                <w:lang w:val="en-US" w:eastAsia="zh-CN"/>
              </w:rPr>
              <w:t>存在合规性信息中1-4所述情况的，请</w:t>
            </w:r>
            <w:r>
              <w:rPr>
                <w:rFonts w:hint="eastAsia" w:ascii="CESI仿宋-GB2312" w:hAnsi="CESI仿宋-GB2312" w:eastAsia="CESI仿宋-GB2312" w:cs="CESI仿宋-GB2312"/>
                <w:b/>
                <w:color w:val="000000"/>
                <w:kern w:val="0"/>
                <w:sz w:val="24"/>
                <w:szCs w:val="24"/>
                <w:highlight w:val="none"/>
                <w:lang w:eastAsia="zh-CN"/>
              </w:rPr>
              <w:t>在附件中提供</w:t>
            </w:r>
            <w:r>
              <w:rPr>
                <w:rFonts w:hint="eastAsia" w:ascii="CESI仿宋-GB2312" w:hAnsi="CESI仿宋-GB2312" w:eastAsia="CESI仿宋-GB2312" w:cs="CESI仿宋-GB2312"/>
                <w:b/>
                <w:color w:val="000000"/>
                <w:kern w:val="0"/>
                <w:sz w:val="24"/>
                <w:szCs w:val="24"/>
                <w:highlight w:val="none"/>
                <w:lang w:val="en-US" w:eastAsia="zh-CN"/>
              </w:rPr>
              <w:t>情况说明</w:t>
            </w:r>
            <w:r>
              <w:rPr>
                <w:rFonts w:hint="eastAsia" w:ascii="CESI仿宋-GB2312" w:hAnsi="CESI仿宋-GB2312" w:eastAsia="CESI仿宋-GB2312" w:cs="CESI仿宋-GB2312"/>
                <w:b/>
                <w:color w:val="000000"/>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Cs/>
                <w:color w:val="000000"/>
                <w:kern w:val="0"/>
                <w:sz w:val="24"/>
                <w:highlight w:val="none"/>
                <w:lang w:val="en-US" w:eastAsia="zh-CN"/>
              </w:rPr>
              <w:t>1.</w:t>
            </w:r>
            <w:r>
              <w:rPr>
                <w:rFonts w:hint="eastAsia" w:ascii="CESI仿宋-GB2312" w:hAnsi="CESI仿宋-GB2312" w:eastAsia="CESI仿宋-GB2312" w:cs="CESI仿宋-GB2312"/>
                <w:bCs/>
                <w:color w:val="000000"/>
                <w:kern w:val="0"/>
                <w:sz w:val="24"/>
                <w:highlight w:val="none"/>
              </w:rPr>
              <w:t>发生重大及以上生产安全和质量事故、Ⅱ级（重大）及以上突发环境污染事件</w:t>
            </w:r>
          </w:p>
        </w:tc>
        <w:tc>
          <w:tcPr>
            <w:tcW w:w="459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sym w:font="Wingdings 2" w:char="00A3"/>
            </w:r>
            <w:r>
              <w:rPr>
                <w:rFonts w:hint="eastAsia" w:ascii="CESI仿宋-GB2312" w:hAnsi="CESI仿宋-GB2312" w:eastAsia="CESI仿宋-GB2312" w:cs="CESI仿宋-GB2312"/>
                <w:b w:val="0"/>
                <w:bCs/>
                <w:color w:val="000000"/>
                <w:kern w:val="0"/>
                <w:sz w:val="24"/>
                <w:szCs w:val="24"/>
                <w:highlight w:val="none"/>
                <w:lang w:val="en-US" w:eastAsia="zh-CN"/>
              </w:rPr>
              <w:t xml:space="preserve">是   </w:t>
            </w:r>
            <w:r>
              <w:rPr>
                <w:rFonts w:hint="eastAsia" w:ascii="CESI仿宋-GB2312" w:hAnsi="CESI仿宋-GB2312" w:eastAsia="CESI仿宋-GB2312" w:cs="CESI仿宋-GB2312"/>
                <w:b w:val="0"/>
                <w:bCs/>
                <w:color w:val="000000"/>
                <w:kern w:val="0"/>
                <w:sz w:val="24"/>
                <w:szCs w:val="24"/>
                <w:highlight w:val="none"/>
                <w:lang w:val="en-US" w:eastAsia="zh-CN"/>
              </w:rPr>
              <w:sym w:font="Wingdings 2" w:char="00A3"/>
            </w:r>
            <w:r>
              <w:rPr>
                <w:rFonts w:hint="eastAsia" w:ascii="CESI仿宋-GB2312" w:hAnsi="CESI仿宋-GB2312" w:eastAsia="CESI仿宋-GB2312" w:cs="CESI仿宋-GB2312"/>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t>2.近三年是否</w:t>
            </w:r>
            <w:r>
              <w:rPr>
                <w:rFonts w:hint="eastAsia" w:ascii="CESI仿宋-GB2312" w:hAnsi="CESI仿宋-GB2312" w:eastAsia="CESI仿宋-GB2312" w:cs="CESI仿宋-GB2312"/>
                <w:bCs/>
                <w:color w:val="000000"/>
                <w:kern w:val="0"/>
                <w:sz w:val="24"/>
                <w:szCs w:val="24"/>
                <w:highlight w:val="none"/>
                <w:u w:val="none"/>
                <w:lang w:val="en-US" w:eastAsia="zh-CN"/>
              </w:rPr>
              <w:t>在国务院及有关部委相关督查工作中被发现存在严重问题</w:t>
            </w:r>
          </w:p>
        </w:tc>
        <w:tc>
          <w:tcPr>
            <w:tcW w:w="459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sym w:font="Wingdings 2" w:char="00A3"/>
            </w:r>
            <w:r>
              <w:rPr>
                <w:rFonts w:hint="eastAsia" w:ascii="CESI仿宋-GB2312" w:hAnsi="CESI仿宋-GB2312" w:eastAsia="CESI仿宋-GB2312" w:cs="CESI仿宋-GB2312"/>
                <w:b w:val="0"/>
                <w:bCs/>
                <w:color w:val="000000"/>
                <w:kern w:val="0"/>
                <w:sz w:val="24"/>
                <w:szCs w:val="24"/>
                <w:highlight w:val="none"/>
                <w:lang w:val="en-US" w:eastAsia="zh-CN"/>
              </w:rPr>
              <w:t xml:space="preserve">是   </w:t>
            </w:r>
            <w:r>
              <w:rPr>
                <w:rFonts w:hint="eastAsia" w:ascii="CESI仿宋-GB2312" w:hAnsi="CESI仿宋-GB2312" w:eastAsia="CESI仿宋-GB2312" w:cs="CESI仿宋-GB2312"/>
                <w:b w:val="0"/>
                <w:bCs/>
                <w:color w:val="000000"/>
                <w:kern w:val="0"/>
                <w:sz w:val="24"/>
                <w:szCs w:val="24"/>
                <w:highlight w:val="none"/>
                <w:lang w:val="en-US" w:eastAsia="zh-CN"/>
              </w:rPr>
              <w:sym w:font="Wingdings 2" w:char="00A3"/>
            </w:r>
            <w:r>
              <w:rPr>
                <w:rFonts w:hint="eastAsia" w:ascii="CESI仿宋-GB2312" w:hAnsi="CESI仿宋-GB2312" w:eastAsia="CESI仿宋-GB2312" w:cs="CESI仿宋-GB2312"/>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t>3.近三年是否因管理等原因，使园区边界与列入绿色制造名单时相比发生重大变更</w:t>
            </w:r>
          </w:p>
        </w:tc>
        <w:tc>
          <w:tcPr>
            <w:tcW w:w="459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sym w:font="Wingdings 2" w:char="00A3"/>
            </w:r>
            <w:r>
              <w:rPr>
                <w:rFonts w:hint="eastAsia" w:ascii="CESI仿宋-GB2312" w:hAnsi="CESI仿宋-GB2312" w:eastAsia="CESI仿宋-GB2312" w:cs="CESI仿宋-GB2312"/>
                <w:b w:val="0"/>
                <w:bCs/>
                <w:color w:val="000000"/>
                <w:kern w:val="0"/>
                <w:sz w:val="24"/>
                <w:szCs w:val="24"/>
                <w:highlight w:val="none"/>
                <w:lang w:val="en-US" w:eastAsia="zh-CN"/>
              </w:rPr>
              <w:t xml:space="preserve">是   </w:t>
            </w:r>
            <w:r>
              <w:rPr>
                <w:rFonts w:hint="eastAsia" w:ascii="CESI仿宋-GB2312" w:hAnsi="CESI仿宋-GB2312" w:eastAsia="CESI仿宋-GB2312" w:cs="CESI仿宋-GB2312"/>
                <w:b w:val="0"/>
                <w:bCs/>
                <w:color w:val="000000"/>
                <w:kern w:val="0"/>
                <w:sz w:val="24"/>
                <w:szCs w:val="24"/>
                <w:highlight w:val="none"/>
                <w:lang w:val="en-US" w:eastAsia="zh-CN"/>
              </w:rPr>
              <w:sym w:font="Wingdings 2" w:char="00A3"/>
            </w:r>
            <w:r>
              <w:rPr>
                <w:rFonts w:hint="eastAsia" w:ascii="CESI仿宋-GB2312" w:hAnsi="CESI仿宋-GB2312" w:eastAsia="CESI仿宋-GB2312" w:cs="CESI仿宋-GB2312"/>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Cs/>
                <w:color w:val="000000"/>
                <w:kern w:val="0"/>
                <w:sz w:val="24"/>
                <w:highlight w:val="none"/>
                <w:lang w:val="en-US" w:eastAsia="zh-CN"/>
              </w:rPr>
              <w:t>4</w:t>
            </w:r>
            <w:r>
              <w:rPr>
                <w:rFonts w:hint="eastAsia" w:ascii="CESI仿宋-GB2312" w:hAnsi="CESI仿宋-GB2312" w:eastAsia="CESI仿宋-GB2312" w:cs="CESI仿宋-GB2312"/>
                <w:bCs/>
                <w:color w:val="000000"/>
                <w:kern w:val="0"/>
                <w:sz w:val="24"/>
                <w:highlight w:val="none"/>
              </w:rPr>
              <w:t>.列入以来是否发生</w:t>
            </w:r>
            <w:r>
              <w:rPr>
                <w:rFonts w:hint="eastAsia" w:ascii="CESI仿宋-GB2312" w:hAnsi="CESI仿宋-GB2312" w:eastAsia="CESI仿宋-GB2312" w:cs="CESI仿宋-GB2312"/>
                <w:bCs/>
                <w:color w:val="000000"/>
                <w:kern w:val="0"/>
                <w:sz w:val="24"/>
                <w:highlight w:val="none"/>
                <w:lang w:val="en-US" w:eastAsia="zh-CN"/>
              </w:rPr>
              <w:t>园区</w:t>
            </w:r>
            <w:r>
              <w:rPr>
                <w:rFonts w:hint="eastAsia" w:ascii="CESI仿宋-GB2312" w:hAnsi="CESI仿宋-GB2312" w:eastAsia="CESI仿宋-GB2312" w:cs="CESI仿宋-GB2312"/>
                <w:bCs/>
                <w:color w:val="000000"/>
                <w:kern w:val="0"/>
                <w:sz w:val="24"/>
                <w:highlight w:val="none"/>
              </w:rPr>
              <w:t>名称变更？（变更的应提供不存在</w:t>
            </w:r>
            <w:r>
              <w:rPr>
                <w:rFonts w:hint="eastAsia" w:ascii="CESI仿宋-GB2312" w:hAnsi="CESI仿宋-GB2312" w:eastAsia="CESI仿宋-GB2312" w:cs="CESI仿宋-GB2312"/>
                <w:bCs/>
                <w:color w:val="000000"/>
                <w:kern w:val="0"/>
                <w:sz w:val="24"/>
                <w:highlight w:val="none"/>
                <w:lang w:val="en-US" w:eastAsia="zh-CN"/>
              </w:rPr>
              <w:t>3</w:t>
            </w:r>
            <w:r>
              <w:rPr>
                <w:rFonts w:hint="eastAsia" w:ascii="CESI仿宋-GB2312" w:hAnsi="CESI仿宋-GB2312" w:eastAsia="CESI仿宋-GB2312" w:cs="CESI仿宋-GB2312"/>
                <w:bCs/>
                <w:color w:val="000000"/>
                <w:kern w:val="0"/>
                <w:sz w:val="24"/>
                <w:highlight w:val="none"/>
              </w:rPr>
              <w:t>中情况的证明）</w:t>
            </w:r>
          </w:p>
        </w:tc>
        <w:tc>
          <w:tcPr>
            <w:tcW w:w="459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sym w:font="Wingdings 2" w:char="00A3"/>
            </w:r>
            <w:r>
              <w:rPr>
                <w:rFonts w:hint="eastAsia" w:ascii="CESI仿宋-GB2312" w:hAnsi="CESI仿宋-GB2312" w:eastAsia="CESI仿宋-GB2312" w:cs="CESI仿宋-GB2312"/>
                <w:b w:val="0"/>
                <w:bCs/>
                <w:color w:val="000000"/>
                <w:kern w:val="0"/>
                <w:sz w:val="24"/>
                <w:szCs w:val="24"/>
                <w:highlight w:val="none"/>
                <w:lang w:val="en-US" w:eastAsia="zh-CN"/>
              </w:rPr>
              <w:t xml:space="preserve">是   </w:t>
            </w:r>
            <w:r>
              <w:rPr>
                <w:rFonts w:hint="eastAsia" w:ascii="CESI仿宋-GB2312" w:hAnsi="CESI仿宋-GB2312" w:eastAsia="CESI仿宋-GB2312" w:cs="CESI仿宋-GB2312"/>
                <w:b w:val="0"/>
                <w:bCs/>
                <w:color w:val="000000"/>
                <w:kern w:val="0"/>
                <w:sz w:val="24"/>
                <w:szCs w:val="24"/>
                <w:highlight w:val="none"/>
                <w:lang w:val="en-US" w:eastAsia="zh-CN"/>
              </w:rPr>
              <w:sym w:font="Wingdings 2" w:char="00A3"/>
            </w:r>
            <w:r>
              <w:rPr>
                <w:rFonts w:hint="eastAsia" w:ascii="CESI仿宋-GB2312" w:hAnsi="CESI仿宋-GB2312" w:eastAsia="CESI仿宋-GB2312" w:cs="CESI仿宋-GB2312"/>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Cs/>
                <w:color w:val="000000"/>
                <w:kern w:val="0"/>
                <w:sz w:val="24"/>
                <w:highlight w:val="none"/>
                <w:lang w:val="en-US" w:eastAsia="zh-CN"/>
              </w:rPr>
            </w:pPr>
            <w:r>
              <w:rPr>
                <w:rFonts w:hint="eastAsia" w:ascii="CESI仿宋-GB2312" w:hAnsi="CESI仿宋-GB2312" w:eastAsia="CESI仿宋-GB2312" w:cs="CESI仿宋-GB2312"/>
                <w:b w:val="0"/>
                <w:bCs/>
                <w:color w:val="000000"/>
                <w:kern w:val="0"/>
                <w:sz w:val="24"/>
                <w:szCs w:val="24"/>
                <w:lang w:val="en-US" w:eastAsia="zh-CN"/>
              </w:rPr>
              <w:t>变更前的园区名称（已进行名称变更但未被公告的园区填写）：</w:t>
            </w:r>
          </w:p>
        </w:tc>
        <w:tc>
          <w:tcPr>
            <w:tcW w:w="459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p>
        </w:tc>
      </w:tr>
    </w:tbl>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highlight w:val="none"/>
        </w:rPr>
      </w:pPr>
    </w:p>
    <w:tbl>
      <w:tblPr>
        <w:tblStyle w:val="4"/>
        <w:tblW w:w="13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6"/>
        <w:gridCol w:w="2266"/>
        <w:gridCol w:w="1933"/>
        <w:gridCol w:w="1904"/>
        <w:gridCol w:w="1486"/>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32" w:type="dxa"/>
            <w:gridSpan w:val="6"/>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r>
              <w:rPr>
                <w:rFonts w:hint="eastAsia" w:ascii="CESI仿宋-GB2312" w:hAnsi="CESI仿宋-GB2312" w:eastAsia="CESI仿宋-GB2312" w:cs="CESI仿宋-GB2312"/>
                <w:b/>
                <w:color w:val="000000"/>
                <w:kern w:val="0"/>
                <w:sz w:val="24"/>
                <w:szCs w:val="24"/>
                <w:highlight w:val="none"/>
                <w:lang w:val="en-US" w:eastAsia="zh-CN"/>
              </w:rPr>
              <w:t>三、持续改进情况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r>
              <w:rPr>
                <w:rFonts w:hint="eastAsia" w:ascii="CESI仿宋-GB2312" w:hAnsi="CESI仿宋-GB2312" w:eastAsia="CESI仿宋-GB2312" w:cs="CESI仿宋-GB2312"/>
                <w:b/>
                <w:color w:val="000000"/>
                <w:kern w:val="0"/>
                <w:sz w:val="24"/>
                <w:szCs w:val="24"/>
                <w:highlight w:val="none"/>
                <w:lang w:val="en-US" w:eastAsia="zh-CN"/>
              </w:rPr>
              <w:t>指标名称</w:t>
            </w:r>
          </w:p>
        </w:tc>
        <w:tc>
          <w:tcPr>
            <w:tcW w:w="226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r>
              <w:rPr>
                <w:rFonts w:hint="eastAsia" w:ascii="CESI仿宋-GB2312" w:hAnsi="CESI仿宋-GB2312" w:eastAsia="CESI仿宋-GB2312" w:cs="CESI仿宋-GB2312"/>
                <w:b/>
                <w:bCs w:val="0"/>
                <w:i w:val="0"/>
                <w:iCs w:val="0"/>
                <w:color w:val="000000"/>
                <w:kern w:val="0"/>
                <w:sz w:val="24"/>
                <w:szCs w:val="24"/>
                <w:lang w:val="en-US" w:eastAsia="zh-CN"/>
              </w:rPr>
              <w:t>2021年指标</w:t>
            </w:r>
            <w:r>
              <w:rPr>
                <w:rFonts w:hint="eastAsia" w:ascii="CESI仿宋-GB2312" w:hAnsi="CESI仿宋-GB2312" w:eastAsia="CESI仿宋-GB2312" w:cs="CESI仿宋-GB2312"/>
                <w:b/>
                <w:color w:val="000000"/>
                <w:kern w:val="0"/>
                <w:sz w:val="24"/>
                <w:szCs w:val="24"/>
                <w:highlight w:val="none"/>
                <w:lang w:val="en-US" w:eastAsia="zh-CN"/>
              </w:rPr>
              <w:t>值</w:t>
            </w:r>
          </w:p>
        </w:tc>
        <w:tc>
          <w:tcPr>
            <w:tcW w:w="193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r>
              <w:rPr>
                <w:rFonts w:hint="eastAsia" w:ascii="CESI仿宋-GB2312" w:hAnsi="CESI仿宋-GB2312" w:eastAsia="CESI仿宋-GB2312" w:cs="CESI仿宋-GB2312"/>
                <w:b/>
                <w:color w:val="000000"/>
                <w:kern w:val="0"/>
                <w:sz w:val="24"/>
                <w:szCs w:val="24"/>
                <w:highlight w:val="none"/>
                <w:lang w:val="en-US" w:eastAsia="zh-CN"/>
              </w:rPr>
              <w:t>2022年指标值</w:t>
            </w:r>
          </w:p>
        </w:tc>
        <w:tc>
          <w:tcPr>
            <w:tcW w:w="190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r>
              <w:rPr>
                <w:rFonts w:hint="eastAsia" w:ascii="CESI仿宋-GB2312" w:hAnsi="CESI仿宋-GB2312" w:eastAsia="CESI仿宋-GB2312" w:cs="CESI仿宋-GB2312"/>
                <w:b/>
                <w:color w:val="000000"/>
                <w:kern w:val="0"/>
                <w:sz w:val="24"/>
                <w:szCs w:val="24"/>
                <w:highlight w:val="none"/>
                <w:lang w:val="en-US" w:eastAsia="zh-CN"/>
              </w:rPr>
              <w:t>2023年指标值</w:t>
            </w:r>
          </w:p>
        </w:tc>
        <w:tc>
          <w:tcPr>
            <w:tcW w:w="148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r>
              <w:rPr>
                <w:rFonts w:hint="eastAsia" w:ascii="CESI仿宋-GB2312" w:hAnsi="CESI仿宋-GB2312" w:eastAsia="CESI仿宋-GB2312" w:cs="CESI仿宋-GB2312"/>
                <w:b/>
                <w:color w:val="000000"/>
                <w:kern w:val="0"/>
                <w:sz w:val="24"/>
                <w:szCs w:val="24"/>
                <w:highlight w:val="none"/>
                <w:lang w:val="en-US" w:eastAsia="zh-CN"/>
              </w:rPr>
              <w:t>特殊情况说明</w:t>
            </w:r>
          </w:p>
        </w:tc>
        <w:tc>
          <w:tcPr>
            <w:tcW w:w="29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r>
              <w:rPr>
                <w:rFonts w:hint="eastAsia" w:ascii="CESI仿宋-GB2312" w:hAnsi="CESI仿宋-GB2312" w:eastAsia="CESI仿宋-GB2312" w:cs="CESI仿宋-GB2312"/>
                <w:b/>
                <w:color w:val="000000"/>
                <w:kern w:val="0"/>
                <w:sz w:val="24"/>
                <w:szCs w:val="24"/>
                <w:highlight w:val="none"/>
                <w:lang w:val="en-US" w:eastAsia="zh-CN"/>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t>园区总产值（万元）</w:t>
            </w:r>
          </w:p>
        </w:tc>
        <w:tc>
          <w:tcPr>
            <w:tcW w:w="226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c>
          <w:tcPr>
            <w:tcW w:w="193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c>
          <w:tcPr>
            <w:tcW w:w="190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c>
          <w:tcPr>
            <w:tcW w:w="148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c>
          <w:tcPr>
            <w:tcW w:w="29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r>
              <w:rPr>
                <w:rFonts w:hint="eastAsia" w:ascii="CESI仿宋-GB2312" w:hAnsi="CESI仿宋-GB2312" w:eastAsia="CESI仿宋-GB2312" w:cs="CESI仿宋-GB2312"/>
                <w:b/>
                <w:color w:val="000000"/>
                <w:kern w:val="0"/>
                <w:sz w:val="24"/>
                <w:szCs w:val="24"/>
                <w:highlight w:val="none"/>
                <w:lang w:val="en-US" w:eastAsia="zh-CN"/>
              </w:rPr>
              <w:t>填写时请注意单位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t>工业增加值（万元）</w:t>
            </w:r>
          </w:p>
        </w:tc>
        <w:tc>
          <w:tcPr>
            <w:tcW w:w="226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c>
          <w:tcPr>
            <w:tcW w:w="193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c>
          <w:tcPr>
            <w:tcW w:w="190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c>
          <w:tcPr>
            <w:tcW w:w="148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c>
          <w:tcPr>
            <w:tcW w:w="29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r>
              <w:rPr>
                <w:rFonts w:hint="eastAsia" w:ascii="CESI仿宋-GB2312" w:hAnsi="CESI仿宋-GB2312" w:eastAsia="CESI仿宋-GB2312" w:cs="CESI仿宋-GB2312"/>
                <w:b/>
                <w:color w:val="000000"/>
                <w:kern w:val="0"/>
                <w:sz w:val="24"/>
                <w:szCs w:val="24"/>
                <w:highlight w:val="none"/>
                <w:lang w:val="en-US" w:eastAsia="zh-CN"/>
              </w:rPr>
              <w:t>采用2010年不变价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t>工业用新鲜水量（m</w:t>
            </w:r>
            <w:r>
              <w:rPr>
                <w:rFonts w:hint="eastAsia" w:ascii="CESI仿宋-GB2312" w:hAnsi="CESI仿宋-GB2312" w:eastAsia="CESI仿宋-GB2312" w:cs="CESI仿宋-GB2312"/>
                <w:b w:val="0"/>
                <w:bCs/>
                <w:color w:val="000000"/>
                <w:kern w:val="0"/>
                <w:sz w:val="24"/>
                <w:szCs w:val="24"/>
                <w:highlight w:val="none"/>
                <w:vertAlign w:val="superscript"/>
                <w:lang w:val="en-US" w:eastAsia="zh-CN"/>
              </w:rPr>
              <w:t>3</w:t>
            </w:r>
            <w:r>
              <w:rPr>
                <w:rFonts w:hint="eastAsia" w:ascii="CESI仿宋-GB2312" w:hAnsi="CESI仿宋-GB2312" w:eastAsia="CESI仿宋-GB2312" w:cs="CESI仿宋-GB2312"/>
                <w:b w:val="0"/>
                <w:bCs/>
                <w:color w:val="000000"/>
                <w:kern w:val="0"/>
                <w:sz w:val="24"/>
                <w:szCs w:val="24"/>
                <w:highlight w:val="none"/>
                <w:lang w:val="en-US" w:eastAsia="zh-CN"/>
              </w:rPr>
              <w:t>）</w:t>
            </w:r>
          </w:p>
        </w:tc>
        <w:tc>
          <w:tcPr>
            <w:tcW w:w="226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c>
          <w:tcPr>
            <w:tcW w:w="193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c>
          <w:tcPr>
            <w:tcW w:w="190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c>
          <w:tcPr>
            <w:tcW w:w="148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c>
          <w:tcPr>
            <w:tcW w:w="29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t>工业用地面积（km</w:t>
            </w:r>
            <w:r>
              <w:rPr>
                <w:rFonts w:hint="eastAsia" w:ascii="CESI仿宋-GB2312" w:hAnsi="CESI仿宋-GB2312" w:eastAsia="CESI仿宋-GB2312" w:cs="CESI仿宋-GB2312"/>
                <w:b w:val="0"/>
                <w:bCs/>
                <w:color w:val="000000"/>
                <w:kern w:val="0"/>
                <w:sz w:val="24"/>
                <w:szCs w:val="24"/>
                <w:highlight w:val="none"/>
                <w:vertAlign w:val="superscript"/>
                <w:lang w:val="en-US" w:eastAsia="zh-CN"/>
              </w:rPr>
              <w:t>2</w:t>
            </w:r>
            <w:r>
              <w:rPr>
                <w:rFonts w:hint="eastAsia" w:ascii="CESI仿宋-GB2312" w:hAnsi="CESI仿宋-GB2312" w:eastAsia="CESI仿宋-GB2312" w:cs="CESI仿宋-GB2312"/>
                <w:b w:val="0"/>
                <w:bCs/>
                <w:color w:val="000000"/>
                <w:kern w:val="0"/>
                <w:sz w:val="24"/>
                <w:szCs w:val="24"/>
                <w:highlight w:val="none"/>
                <w:lang w:val="en-US" w:eastAsia="zh-CN"/>
              </w:rPr>
              <w:t>）</w:t>
            </w:r>
          </w:p>
        </w:tc>
        <w:tc>
          <w:tcPr>
            <w:tcW w:w="226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c>
          <w:tcPr>
            <w:tcW w:w="193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c>
          <w:tcPr>
            <w:tcW w:w="190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c>
          <w:tcPr>
            <w:tcW w:w="148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c>
          <w:tcPr>
            <w:tcW w:w="29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t>废水排放量（t）</w:t>
            </w:r>
          </w:p>
        </w:tc>
        <w:tc>
          <w:tcPr>
            <w:tcW w:w="226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c>
          <w:tcPr>
            <w:tcW w:w="193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c>
          <w:tcPr>
            <w:tcW w:w="190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c>
          <w:tcPr>
            <w:tcW w:w="148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c>
          <w:tcPr>
            <w:tcW w:w="29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Cs/>
                <w:color w:val="000000"/>
                <w:kern w:val="0"/>
                <w:sz w:val="24"/>
                <w:highlight w:val="none"/>
              </w:rPr>
              <w:t>园区内工业企业从业人数</w:t>
            </w:r>
            <w:r>
              <w:rPr>
                <w:rFonts w:hint="eastAsia" w:ascii="CESI仿宋-GB2312" w:hAnsi="CESI仿宋-GB2312" w:eastAsia="CESI仿宋-GB2312" w:cs="CESI仿宋-GB2312"/>
                <w:b w:val="0"/>
                <w:bCs/>
                <w:color w:val="000000"/>
                <w:kern w:val="0"/>
                <w:sz w:val="24"/>
                <w:szCs w:val="24"/>
                <w:highlight w:val="none"/>
                <w:lang w:val="en-US" w:eastAsia="zh-CN"/>
              </w:rPr>
              <w:t>（人）</w:t>
            </w:r>
          </w:p>
        </w:tc>
        <w:tc>
          <w:tcPr>
            <w:tcW w:w="226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c>
          <w:tcPr>
            <w:tcW w:w="193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c>
          <w:tcPr>
            <w:tcW w:w="190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c>
          <w:tcPr>
            <w:tcW w:w="148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c>
          <w:tcPr>
            <w:tcW w:w="29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t>园区内省级节水型（标杆）企业数量（家）</w:t>
            </w:r>
          </w:p>
        </w:tc>
        <w:tc>
          <w:tcPr>
            <w:tcW w:w="226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c>
          <w:tcPr>
            <w:tcW w:w="193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c>
          <w:tcPr>
            <w:tcW w:w="190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c>
          <w:tcPr>
            <w:tcW w:w="148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c>
          <w:tcPr>
            <w:tcW w:w="29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val="0"/>
                <w:bCs/>
                <w:color w:val="000000"/>
                <w:kern w:val="0"/>
                <w:sz w:val="24"/>
                <w:szCs w:val="24"/>
                <w:highlight w:val="none"/>
                <w:lang w:val="en-US" w:eastAsia="zh-CN"/>
              </w:rPr>
            </w:pPr>
            <w:r>
              <w:rPr>
                <w:rFonts w:hint="eastAsia" w:ascii="CESI仿宋-GB2312" w:hAnsi="CESI仿宋-GB2312" w:eastAsia="CESI仿宋-GB2312" w:cs="CESI仿宋-GB2312"/>
                <w:b w:val="0"/>
                <w:bCs/>
                <w:color w:val="000000"/>
                <w:kern w:val="0"/>
                <w:sz w:val="24"/>
                <w:szCs w:val="24"/>
                <w:highlight w:val="none"/>
                <w:lang w:val="en-US" w:eastAsia="zh-CN"/>
              </w:rPr>
              <w:t>园区内市级节水型（标杆）企业数量（家）</w:t>
            </w:r>
          </w:p>
        </w:tc>
        <w:tc>
          <w:tcPr>
            <w:tcW w:w="226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c>
          <w:tcPr>
            <w:tcW w:w="193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c>
          <w:tcPr>
            <w:tcW w:w="190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c>
          <w:tcPr>
            <w:tcW w:w="148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c>
          <w:tcPr>
            <w:tcW w:w="29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highlight w:val="none"/>
                <w:lang w:val="en-US" w:eastAsia="zh-CN"/>
              </w:rPr>
            </w:pPr>
          </w:p>
        </w:tc>
      </w:tr>
    </w:tbl>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highlight w:val="none"/>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7882"/>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8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CESI仿宋-GB2312" w:hAnsi="CESI仿宋-GB2312" w:eastAsia="CESI仿宋-GB2312" w:cs="CESI仿宋-GB2312"/>
                <w:b/>
                <w:color w:val="000000"/>
                <w:kern w:val="0"/>
                <w:sz w:val="24"/>
                <w:szCs w:val="24"/>
                <w:highlight w:val="none"/>
                <w:lang w:val="en-US" w:eastAsia="zh-CN"/>
              </w:rPr>
            </w:pPr>
            <w:r>
              <w:rPr>
                <w:rFonts w:hint="eastAsia" w:ascii="CESI仿宋-GB2312" w:hAnsi="CESI仿宋-GB2312" w:eastAsia="CESI仿宋-GB2312" w:cs="CESI仿宋-GB2312"/>
                <w:b/>
                <w:color w:val="000000"/>
                <w:kern w:val="0"/>
                <w:sz w:val="24"/>
                <w:szCs w:val="24"/>
                <w:highlight w:val="none"/>
                <w:lang w:val="en-US" w:eastAsia="zh-CN"/>
              </w:rPr>
              <w:t>四、亮点工作</w:t>
            </w:r>
          </w:p>
        </w:tc>
        <w:tc>
          <w:tcPr>
            <w:tcW w:w="78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rPr>
              <w:t>亮点工作请从</w:t>
            </w:r>
            <w:r>
              <w:rPr>
                <w:rFonts w:hint="eastAsia" w:ascii="CESI仿宋-GB2312" w:hAnsi="CESI仿宋-GB2312" w:eastAsia="CESI仿宋-GB2312" w:cs="CESI仿宋-GB2312"/>
                <w:sz w:val="24"/>
                <w:szCs w:val="24"/>
                <w:highlight w:val="none"/>
                <w:lang w:eastAsia="zh-CN"/>
              </w:rPr>
              <w:t>节水型</w:t>
            </w:r>
            <w:r>
              <w:rPr>
                <w:rFonts w:hint="eastAsia" w:ascii="CESI仿宋-GB2312" w:hAnsi="CESI仿宋-GB2312" w:eastAsia="CESI仿宋-GB2312" w:cs="CESI仿宋-GB2312"/>
                <w:sz w:val="24"/>
                <w:szCs w:val="24"/>
                <w:highlight w:val="none"/>
                <w:lang w:val="en-US" w:eastAsia="zh-CN"/>
              </w:rPr>
              <w:t>园区</w:t>
            </w:r>
            <w:r>
              <w:rPr>
                <w:rFonts w:hint="eastAsia" w:ascii="CESI仿宋-GB2312" w:hAnsi="CESI仿宋-GB2312" w:eastAsia="CESI仿宋-GB2312" w:cs="CESI仿宋-GB2312"/>
                <w:sz w:val="24"/>
                <w:szCs w:val="24"/>
                <w:highlight w:val="none"/>
              </w:rPr>
              <w:t>创建过程好的经验和做法，</w:t>
            </w:r>
            <w:r>
              <w:rPr>
                <w:rFonts w:hint="eastAsia" w:ascii="CESI仿宋-GB2312" w:hAnsi="CESI仿宋-GB2312" w:eastAsia="CESI仿宋-GB2312" w:cs="CESI仿宋-GB2312"/>
                <w:sz w:val="24"/>
                <w:szCs w:val="24"/>
                <w:highlight w:val="none"/>
                <w:lang w:val="en-US" w:eastAsia="zh-CN"/>
              </w:rPr>
              <w:t>关键</w:t>
            </w:r>
            <w:r>
              <w:rPr>
                <w:rFonts w:hint="eastAsia" w:ascii="CESI仿宋-GB2312" w:hAnsi="CESI仿宋-GB2312" w:eastAsia="CESI仿宋-GB2312" w:cs="CESI仿宋-GB2312"/>
                <w:sz w:val="24"/>
                <w:szCs w:val="24"/>
                <w:highlight w:val="none"/>
              </w:rPr>
              <w:t>绩效指标情况，对</w:t>
            </w:r>
            <w:r>
              <w:rPr>
                <w:rFonts w:hint="eastAsia" w:ascii="CESI仿宋-GB2312" w:hAnsi="CESI仿宋-GB2312" w:eastAsia="CESI仿宋-GB2312" w:cs="CESI仿宋-GB2312"/>
                <w:sz w:val="24"/>
                <w:szCs w:val="24"/>
                <w:highlight w:val="none"/>
                <w:lang w:val="en-US" w:eastAsia="zh-CN"/>
              </w:rPr>
              <w:t>其他园区</w:t>
            </w:r>
            <w:r>
              <w:rPr>
                <w:rFonts w:hint="eastAsia" w:ascii="CESI仿宋-GB2312" w:hAnsi="CESI仿宋-GB2312" w:eastAsia="CESI仿宋-GB2312" w:cs="CESI仿宋-GB2312"/>
                <w:sz w:val="24"/>
                <w:szCs w:val="24"/>
                <w:highlight w:val="none"/>
              </w:rPr>
              <w:t>有借鉴意义的工作思路等角度展开，请尽可能突出</w:t>
            </w:r>
            <w:r>
              <w:rPr>
                <w:rFonts w:hint="eastAsia" w:ascii="CESI仿宋-GB2312" w:hAnsi="CESI仿宋-GB2312" w:eastAsia="CESI仿宋-GB2312" w:cs="CESI仿宋-GB2312"/>
                <w:sz w:val="24"/>
                <w:szCs w:val="24"/>
                <w:highlight w:val="none"/>
                <w:lang w:val="en-US" w:eastAsia="zh-CN"/>
              </w:rPr>
              <w:t>园区</w:t>
            </w:r>
            <w:r>
              <w:rPr>
                <w:rFonts w:hint="eastAsia" w:ascii="CESI仿宋-GB2312" w:hAnsi="CESI仿宋-GB2312" w:eastAsia="CESI仿宋-GB2312" w:cs="CESI仿宋-GB2312"/>
                <w:sz w:val="24"/>
                <w:szCs w:val="24"/>
                <w:highlight w:val="none"/>
              </w:rPr>
              <w:t>特色化的工作</w:t>
            </w:r>
          </w:p>
        </w:tc>
        <w:tc>
          <w:tcPr>
            <w:tcW w:w="307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CESI仿宋-GB2312" w:hAnsi="CESI仿宋-GB2312" w:eastAsia="CESI仿宋-GB2312" w:cs="CESI仿宋-GB2312"/>
                <w:sz w:val="24"/>
                <w:szCs w:val="24"/>
                <w:highlight w:val="none"/>
                <w:lang w:val="en-US" w:eastAsia="zh-CN"/>
              </w:rPr>
            </w:pPr>
          </w:p>
        </w:tc>
      </w:tr>
    </w:tbl>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7849"/>
        <w:gridCol w:w="3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28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val="0"/>
                <w:bCs/>
                <w:color w:val="000000"/>
                <w:kern w:val="0"/>
                <w:sz w:val="24"/>
                <w:szCs w:val="24"/>
                <w:lang w:val="en-US" w:eastAsia="zh-CN"/>
              </w:rPr>
            </w:pPr>
            <w:r>
              <w:rPr>
                <w:rFonts w:hint="eastAsia" w:ascii="CESI仿宋-GB2312" w:hAnsi="CESI仿宋-GB2312" w:eastAsia="CESI仿宋-GB2312" w:cs="CESI仿宋-GB2312"/>
                <w:b/>
                <w:color w:val="000000"/>
                <w:kern w:val="0"/>
                <w:sz w:val="24"/>
                <w:szCs w:val="24"/>
                <w:lang w:val="en-US" w:eastAsia="zh-CN"/>
              </w:rPr>
              <w:t>五、意见和建议</w:t>
            </w:r>
          </w:p>
        </w:tc>
        <w:tc>
          <w:tcPr>
            <w:tcW w:w="784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lang w:val="en-US" w:eastAsia="zh-CN"/>
              </w:rPr>
            </w:pPr>
            <w:r>
              <w:rPr>
                <w:rFonts w:hint="eastAsia" w:ascii="CESI仿宋-GB2312" w:hAnsi="CESI仿宋-GB2312" w:eastAsia="CESI仿宋-GB2312" w:cs="CESI仿宋-GB2312"/>
                <w:sz w:val="24"/>
                <w:szCs w:val="24"/>
                <w:highlight w:val="none"/>
                <w:lang w:val="en-US" w:eastAsia="zh-CN"/>
              </w:rPr>
              <w:t>（酌情填写）</w:t>
            </w:r>
          </w:p>
        </w:tc>
        <w:tc>
          <w:tcPr>
            <w:tcW w:w="301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lang w:val="en-US" w:eastAsia="zh-CN"/>
              </w:rPr>
            </w:pPr>
            <w:r>
              <w:rPr>
                <w:rFonts w:hint="eastAsia" w:ascii="CESI仿宋-GB2312" w:hAnsi="CESI仿宋-GB2312" w:eastAsia="CESI仿宋-GB2312" w:cs="CESI仿宋-GB2312"/>
                <w:sz w:val="24"/>
                <w:szCs w:val="24"/>
                <w:highlight w:val="none"/>
                <w:lang w:val="en-US" w:eastAsia="zh-CN"/>
              </w:rPr>
              <w:t>之前填过的意见可不用重复提交。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13700"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真实性承诺：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本园区承诺，已对本表内容进行了全面审核，信息真实有效，若存在弄虚作假，愿承担相应责任。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color w:val="000000"/>
                <w:kern w:val="0"/>
                <w:sz w:val="24"/>
                <w:szCs w:val="24"/>
                <w:lang w:val="en-US" w:eastAsia="zh-CN"/>
              </w:rPr>
            </w:pPr>
            <w:r>
              <w:rPr>
                <w:rFonts w:hint="eastAsia" w:ascii="CESI仿宋-GB2312" w:hAnsi="CESI仿宋-GB2312" w:eastAsia="CESI仿宋-GB2312" w:cs="CESI仿宋-GB2312"/>
                <w:sz w:val="24"/>
                <w:szCs w:val="24"/>
                <w:highlight w:val="none"/>
                <w:lang w:val="en-US" w:eastAsia="zh-CN"/>
              </w:rPr>
              <w:t xml:space="preserve">                       园区负责人签字：（公章）</w:t>
            </w:r>
          </w:p>
        </w:tc>
      </w:tr>
    </w:tbl>
    <w:p/>
    <w:sectPr>
      <w:footerReference r:id="rId3" w:type="default"/>
      <w:pgSz w:w="16838" w:h="11906" w:orient="landscape"/>
      <w:pgMar w:top="1587" w:right="1701"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3OWU1MmY1ZGRjYTFhY2FhMjBlMDI4MTgzMDg3YzIifQ=="/>
  </w:docVars>
  <w:rsids>
    <w:rsidRoot w:val="48BC0B4A"/>
    <w:rsid w:val="00867EE0"/>
    <w:rsid w:val="032606F9"/>
    <w:rsid w:val="0A260CC6"/>
    <w:rsid w:val="0F4F5AFD"/>
    <w:rsid w:val="1A8F57E0"/>
    <w:rsid w:val="1F8C3E63"/>
    <w:rsid w:val="2438283D"/>
    <w:rsid w:val="2FFD7AFF"/>
    <w:rsid w:val="3B2E60E8"/>
    <w:rsid w:val="3C447CAE"/>
    <w:rsid w:val="3D447366"/>
    <w:rsid w:val="3DA73D1C"/>
    <w:rsid w:val="3DC74632"/>
    <w:rsid w:val="45466EFA"/>
    <w:rsid w:val="48BC0B4A"/>
    <w:rsid w:val="51982517"/>
    <w:rsid w:val="53AD49DE"/>
    <w:rsid w:val="550074C6"/>
    <w:rsid w:val="5C183AE4"/>
    <w:rsid w:val="5DCC0290"/>
    <w:rsid w:val="65514719"/>
    <w:rsid w:val="6585628E"/>
    <w:rsid w:val="7B2B5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Title"/>
    <w:basedOn w:val="1"/>
    <w:next w:val="1"/>
    <w:qFormat/>
    <w:uiPriority w:val="10"/>
    <w:pPr>
      <w:spacing w:before="240" w:after="60"/>
      <w:jc w:val="center"/>
    </w:pPr>
    <w:rPr>
      <w:rFonts w:eastAsia="方正小标宋简体"/>
      <w:bCs/>
      <w:sz w:val="4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8835</Words>
  <Characters>9571</Characters>
  <Lines>0</Lines>
  <Paragraphs>0</Paragraphs>
  <TotalTime>0</TotalTime>
  <ScaleCrop>false</ScaleCrop>
  <LinksUpToDate>false</LinksUpToDate>
  <CharactersWithSpaces>10189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2024-06-17T12:51:00Z</dcterms:created>
  <dc:creator>黄奕</dc:creator>
  <cp:lastModifiedBy>黄奕</cp:lastModifiedBy>
  <dcterms:modified xsi:type="dcterms:W3CDTF">2024-06-17T12:58:16Z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A2159F661F9042F880CFA56AC9F5829A_11</vt:lpwstr>
  </property>
</Properties>
</file>